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CE" w:rsidRDefault="00C502CE" w:rsidP="00C502CE">
      <w:pPr>
        <w:spacing w:line="360" w:lineRule="auto"/>
        <w:rPr>
          <w:rStyle w:val="NormalCharacter"/>
          <w:rFonts w:ascii="Times New Roman" w:eastAsia="黑体" w:hAnsi="Times New Roman"/>
          <w:sz w:val="30"/>
          <w:szCs w:val="30"/>
        </w:rPr>
      </w:pPr>
      <w:r>
        <w:rPr>
          <w:rStyle w:val="NormalCharacter"/>
          <w:rFonts w:ascii="Times New Roman" w:eastAsia="黑体" w:hAnsi="Times New Roman"/>
          <w:sz w:val="30"/>
          <w:szCs w:val="30"/>
        </w:rPr>
        <w:t>附件</w:t>
      </w:r>
      <w:r>
        <w:rPr>
          <w:rStyle w:val="NormalCharacter"/>
          <w:rFonts w:ascii="Times New Roman" w:eastAsia="黑体" w:hAnsi="Times New Roman"/>
          <w:sz w:val="30"/>
          <w:szCs w:val="30"/>
        </w:rPr>
        <w:t>1</w:t>
      </w:r>
      <w:r>
        <w:rPr>
          <w:rStyle w:val="NormalCharacter"/>
          <w:rFonts w:ascii="Times New Roman" w:eastAsia="黑体" w:hAnsi="Times New Roman"/>
          <w:sz w:val="30"/>
          <w:szCs w:val="30"/>
        </w:rPr>
        <w:t>：</w:t>
      </w:r>
    </w:p>
    <w:p w:rsidR="00C502CE" w:rsidRDefault="00C502CE" w:rsidP="00C502CE">
      <w:pPr>
        <w:rPr>
          <w:rStyle w:val="NormalCharacter"/>
          <w:rFonts w:ascii="Times New Roman" w:eastAsia="黑体" w:hAnsi="Times New Roman"/>
          <w:sz w:val="30"/>
          <w:szCs w:val="30"/>
        </w:rPr>
      </w:pPr>
    </w:p>
    <w:p w:rsidR="00C502CE" w:rsidRDefault="00C502CE" w:rsidP="00C502CE">
      <w:pPr>
        <w:jc w:val="center"/>
        <w:rPr>
          <w:rStyle w:val="NormalCharacter"/>
          <w:rFonts w:ascii="Times New Roman" w:eastAsia="方正小标宋_GBK" w:hAnsi="Times New Roman"/>
          <w:sz w:val="42"/>
          <w:szCs w:val="42"/>
        </w:rPr>
      </w:pPr>
      <w:r>
        <w:rPr>
          <w:rStyle w:val="NormalCharacter"/>
          <w:rFonts w:ascii="Times New Roman" w:eastAsia="方正小标宋_GBK" w:hAnsi="Times New Roman"/>
          <w:sz w:val="42"/>
          <w:szCs w:val="42"/>
        </w:rPr>
        <w:t>文物艺术品拍卖专项统计工作填报流程</w:t>
      </w:r>
    </w:p>
    <w:p w:rsidR="00C502CE" w:rsidRDefault="00C502CE" w:rsidP="00C502CE">
      <w:pPr>
        <w:pStyle w:val="UserStyle7"/>
        <w:spacing w:line="540" w:lineRule="exact"/>
        <w:ind w:left="560" w:firstLineChars="0"/>
        <w:rPr>
          <w:rStyle w:val="NormalCharacter"/>
          <w:rFonts w:ascii="Times New Roman" w:eastAsia="仿宋_GB2312" w:hAnsi="Times New Roman"/>
          <w:sz w:val="30"/>
          <w:szCs w:val="30"/>
        </w:rPr>
      </w:pPr>
    </w:p>
    <w:p w:rsidR="00C502CE" w:rsidRPr="00406420" w:rsidRDefault="00C502CE" w:rsidP="00C502CE">
      <w:pPr>
        <w:widowControl w:val="0"/>
        <w:spacing w:line="360" w:lineRule="auto"/>
        <w:ind w:firstLineChars="200" w:firstLine="584"/>
        <w:rPr>
          <w:rStyle w:val="NormalCharacter"/>
          <w:rFonts w:ascii="Times New Roman" w:eastAsia="楷体_GB2312" w:hAnsi="Times New Roman" w:cs="Times New Roman"/>
          <w:b/>
          <w:spacing w:val="-4"/>
          <w:sz w:val="30"/>
          <w:szCs w:val="30"/>
        </w:rPr>
      </w:pPr>
      <w:r w:rsidRPr="00406420">
        <w:rPr>
          <w:rStyle w:val="NormalCharacter"/>
          <w:rFonts w:ascii="Times New Roman" w:eastAsia="楷体_GB2312" w:hAnsi="Times New Roman" w:cs="Times New Roman"/>
          <w:b/>
          <w:spacing w:val="-4"/>
          <w:sz w:val="30"/>
          <w:szCs w:val="30"/>
        </w:rPr>
        <w:t>（一）登录中国拍卖行业协会官方网站（</w:t>
      </w:r>
      <w:r w:rsidRPr="00406420">
        <w:rPr>
          <w:rStyle w:val="NormalCharacter"/>
          <w:rFonts w:ascii="Times New Roman" w:eastAsia="楷体_GB2312" w:hAnsi="Times New Roman" w:cs="Times New Roman"/>
          <w:b/>
          <w:spacing w:val="-4"/>
          <w:sz w:val="30"/>
          <w:szCs w:val="30"/>
        </w:rPr>
        <w:t>www.caa123.org.cn</w:t>
      </w:r>
      <w:r w:rsidRPr="00406420">
        <w:rPr>
          <w:rStyle w:val="NormalCharacter"/>
          <w:rFonts w:ascii="Times New Roman" w:eastAsia="楷体_GB2312" w:hAnsi="Times New Roman" w:cs="Times New Roman"/>
          <w:b/>
          <w:spacing w:val="-4"/>
          <w:sz w:val="30"/>
          <w:szCs w:val="30"/>
        </w:rPr>
        <w:t>）</w:t>
      </w:r>
    </w:p>
    <w:p w:rsidR="00C502CE" w:rsidRPr="00406420" w:rsidRDefault="00C502CE" w:rsidP="00C502CE">
      <w:pPr>
        <w:widowControl w:val="0"/>
        <w:spacing w:line="360" w:lineRule="auto"/>
        <w:ind w:firstLineChars="200" w:firstLine="600"/>
        <w:rPr>
          <w:rStyle w:val="NormalCharacter"/>
          <w:rFonts w:ascii="Times New Roman" w:eastAsia="楷体_GB2312" w:hAnsi="Times New Roman" w:cs="Times New Roman"/>
          <w:b/>
          <w:sz w:val="30"/>
          <w:szCs w:val="30"/>
        </w:rPr>
      </w:pPr>
      <w:r w:rsidRPr="00406420">
        <w:rPr>
          <w:rStyle w:val="NormalCharacter"/>
          <w:rFonts w:ascii="Times New Roman" w:eastAsia="楷体_GB2312" w:hAnsi="Times New Roman" w:cs="Times New Roman"/>
          <w:b/>
          <w:sz w:val="30"/>
          <w:szCs w:val="30"/>
        </w:rPr>
        <w:t>（二）用户登录</w:t>
      </w:r>
    </w:p>
    <w:p w:rsidR="00C502CE" w:rsidRPr="00406420" w:rsidRDefault="00C502CE" w:rsidP="00C502CE">
      <w:pPr>
        <w:widowControl w:val="0"/>
        <w:spacing w:line="360" w:lineRule="auto"/>
        <w:ind w:firstLineChars="200" w:firstLine="600"/>
        <w:rPr>
          <w:rStyle w:val="NormalCharacter"/>
          <w:rFonts w:ascii="Times New Roman" w:hAnsi="Times New Roman" w:cs="Times New Roman"/>
          <w:sz w:val="30"/>
          <w:szCs w:val="30"/>
        </w:rPr>
      </w:pP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已注册的企业用户，请点击页面右上侧的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“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拍卖企业登录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”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按钮，进入登录页面，准确填写用户名和密码并点击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“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登录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”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，即可进入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“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中拍协后台管理系统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”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。</w:t>
      </w:r>
    </w:p>
    <w:p w:rsidR="00C502CE" w:rsidRPr="00406420" w:rsidRDefault="00C502CE" w:rsidP="00C502CE">
      <w:pPr>
        <w:widowControl w:val="0"/>
        <w:spacing w:line="360" w:lineRule="auto"/>
        <w:ind w:firstLineChars="200" w:firstLine="600"/>
        <w:rPr>
          <w:rStyle w:val="NormalCharacter"/>
          <w:rFonts w:ascii="Times New Roman" w:hAnsi="Times New Roman" w:cs="Times New Roman"/>
          <w:sz w:val="30"/>
          <w:szCs w:val="30"/>
        </w:rPr>
      </w:pP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未注册的企业，请点击页面右上侧的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“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注册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”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按钮，注册后需等待审核通过后方可进入后台管理系统（为节省时间，企业可在填报期前事先进行注册，并在注册后致电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400-898-5988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请求立即审核）。</w:t>
      </w:r>
    </w:p>
    <w:p w:rsidR="00C502CE" w:rsidRPr="00406420" w:rsidRDefault="00C502CE" w:rsidP="00C502CE">
      <w:pPr>
        <w:widowControl w:val="0"/>
        <w:spacing w:line="360" w:lineRule="auto"/>
        <w:ind w:firstLineChars="200" w:firstLine="600"/>
        <w:rPr>
          <w:rStyle w:val="NormalCharacter"/>
          <w:rFonts w:ascii="Times New Roman" w:hAnsi="Times New Roman" w:cs="Times New Roman"/>
          <w:sz w:val="30"/>
          <w:szCs w:val="30"/>
        </w:rPr>
      </w:pP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如企业名称有变更的，请在进入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“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中拍协后台管理系统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”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后，点击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“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注册用户管理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”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——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“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拍卖企业管理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”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——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“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拍卖企业特殊信息变更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”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——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点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“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新建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”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，对要修改的数据进行修改，然后点击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“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保存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”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（可以修改提交后，致电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400-898-5988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请求立即审核）。</w:t>
      </w:r>
    </w:p>
    <w:p w:rsidR="00C502CE" w:rsidRPr="00406420" w:rsidRDefault="00C502CE" w:rsidP="00C502CE">
      <w:pPr>
        <w:widowControl w:val="0"/>
        <w:spacing w:line="360" w:lineRule="auto"/>
        <w:ind w:firstLineChars="200" w:firstLine="600"/>
        <w:rPr>
          <w:rStyle w:val="NormalCharacter"/>
          <w:rFonts w:ascii="Times New Roman" w:eastAsia="楷体_GB2312" w:hAnsi="Times New Roman" w:cs="Times New Roman"/>
          <w:b/>
          <w:sz w:val="30"/>
          <w:szCs w:val="30"/>
        </w:rPr>
      </w:pPr>
      <w:r w:rsidRPr="00406420">
        <w:rPr>
          <w:rStyle w:val="NormalCharacter"/>
          <w:rFonts w:ascii="Times New Roman" w:eastAsia="楷体_GB2312" w:hAnsi="Times New Roman" w:cs="Times New Roman"/>
          <w:b/>
          <w:sz w:val="30"/>
          <w:szCs w:val="30"/>
        </w:rPr>
        <w:t>（三）数据填报</w:t>
      </w:r>
    </w:p>
    <w:p w:rsidR="00C502CE" w:rsidRPr="00406420" w:rsidRDefault="00C502CE" w:rsidP="00C502CE">
      <w:pPr>
        <w:widowControl w:val="0"/>
        <w:spacing w:line="360" w:lineRule="auto"/>
        <w:ind w:firstLineChars="200" w:firstLine="600"/>
        <w:rPr>
          <w:rStyle w:val="NormalCharacter"/>
          <w:rFonts w:ascii="Times New Roman" w:hAnsi="Times New Roman" w:cs="Times New Roman"/>
          <w:sz w:val="30"/>
          <w:szCs w:val="30"/>
        </w:rPr>
      </w:pP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企业进入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“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中拍协后台管理系统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”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后，点击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“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文物艺术品统计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”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——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“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专项统计录入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”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，点击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“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新建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”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，然后根据有关要求进行数据填报。</w:t>
      </w:r>
    </w:p>
    <w:p w:rsidR="00C502CE" w:rsidRPr="00406420" w:rsidRDefault="00C502CE" w:rsidP="00C502CE">
      <w:pPr>
        <w:widowControl w:val="0"/>
        <w:spacing w:line="360" w:lineRule="auto"/>
        <w:ind w:firstLineChars="200" w:firstLine="600"/>
        <w:rPr>
          <w:rStyle w:val="NormalCharacter"/>
          <w:rFonts w:ascii="Times New Roman" w:hAnsi="Times New Roman" w:cs="Times New Roman"/>
          <w:sz w:val="30"/>
          <w:szCs w:val="30"/>
        </w:rPr>
      </w:pP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（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1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）进入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“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2019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年度全国文物艺术品拍卖专项统计</w:t>
      </w:r>
      <w:r>
        <w:rPr>
          <w:rStyle w:val="NormalCharacter"/>
          <w:rFonts w:ascii="Times New Roman" w:hAnsi="Times New Roman" w:cs="Times New Roman" w:hint="eastAsia"/>
          <w:sz w:val="30"/>
          <w:szCs w:val="30"/>
        </w:rPr>
        <w:t>”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页面，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lastRenderedPageBreak/>
        <w:t>表格项目须填写完整，注意点击保存；</w:t>
      </w:r>
    </w:p>
    <w:p w:rsidR="00C502CE" w:rsidRPr="00406420" w:rsidRDefault="00C502CE" w:rsidP="00C502CE">
      <w:pPr>
        <w:widowControl w:val="0"/>
        <w:spacing w:line="360" w:lineRule="auto"/>
        <w:ind w:firstLineChars="200" w:firstLine="600"/>
        <w:rPr>
          <w:rStyle w:val="NormalCharacter"/>
          <w:rFonts w:ascii="Times New Roman" w:hAnsi="Times New Roman" w:cs="Times New Roman"/>
          <w:sz w:val="30"/>
          <w:szCs w:val="30"/>
        </w:rPr>
      </w:pP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（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2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）填报期内（即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5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月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1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日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-5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月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15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日），数据可随时修改，填报期截止后，数据将锁定；</w:t>
      </w:r>
    </w:p>
    <w:p w:rsidR="00C502CE" w:rsidRPr="00406420" w:rsidRDefault="00C502CE" w:rsidP="00C502CE">
      <w:pPr>
        <w:widowControl w:val="0"/>
        <w:spacing w:line="360" w:lineRule="auto"/>
        <w:ind w:firstLineChars="200" w:firstLine="600"/>
        <w:rPr>
          <w:rStyle w:val="NormalCharacter"/>
          <w:rFonts w:ascii="Times New Roman" w:hAnsi="Times New Roman" w:cs="Times New Roman"/>
          <w:sz w:val="30"/>
          <w:szCs w:val="30"/>
        </w:rPr>
      </w:pP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（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3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）数据保存完成后，上传相关扫描件及其他资料；</w:t>
      </w:r>
    </w:p>
    <w:p w:rsidR="00C502CE" w:rsidRPr="00406420" w:rsidRDefault="00C502CE" w:rsidP="00C502CE">
      <w:pPr>
        <w:widowControl w:val="0"/>
        <w:spacing w:line="360" w:lineRule="auto"/>
        <w:ind w:firstLineChars="200" w:firstLine="600"/>
        <w:rPr>
          <w:rStyle w:val="NormalCharacter"/>
          <w:rFonts w:ascii="Times New Roman" w:hAnsi="Times New Roman" w:cs="Times New Roman"/>
          <w:sz w:val="30"/>
          <w:szCs w:val="30"/>
        </w:rPr>
      </w:pP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（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4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）点击附表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1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、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2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，完成附表信息填报；</w:t>
      </w:r>
    </w:p>
    <w:p w:rsidR="00C502CE" w:rsidRPr="00406420" w:rsidRDefault="00C502CE" w:rsidP="00C502CE">
      <w:pPr>
        <w:widowControl w:val="0"/>
        <w:spacing w:line="360" w:lineRule="auto"/>
        <w:ind w:firstLineChars="200" w:firstLine="600"/>
        <w:rPr>
          <w:rStyle w:val="NormalCharacter"/>
          <w:rFonts w:ascii="Times New Roman" w:hAnsi="Times New Roman" w:cs="Times New Roman"/>
          <w:sz w:val="30"/>
          <w:szCs w:val="30"/>
        </w:rPr>
      </w:pP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（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5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）统计过程中，协会将指派专员对填报数据进行审核，有疑问的将向相应企业进行核实。</w:t>
      </w:r>
    </w:p>
    <w:p w:rsidR="00C502CE" w:rsidRPr="00406420" w:rsidRDefault="00C502CE" w:rsidP="00C502CE">
      <w:pPr>
        <w:widowControl w:val="0"/>
        <w:spacing w:line="360" w:lineRule="auto"/>
        <w:ind w:firstLineChars="200" w:firstLine="600"/>
        <w:rPr>
          <w:rStyle w:val="NormalCharacter"/>
          <w:rFonts w:ascii="Times New Roman" w:eastAsia="楷体_GB2312" w:hAnsi="Times New Roman" w:cs="Times New Roman"/>
          <w:b/>
          <w:sz w:val="30"/>
          <w:szCs w:val="30"/>
        </w:rPr>
      </w:pPr>
      <w:r w:rsidRPr="00406420">
        <w:rPr>
          <w:rStyle w:val="NormalCharacter"/>
          <w:rFonts w:ascii="Times New Roman" w:eastAsia="楷体_GB2312" w:hAnsi="Times New Roman" w:cs="Times New Roman"/>
          <w:b/>
          <w:sz w:val="30"/>
          <w:szCs w:val="30"/>
        </w:rPr>
        <w:t>（四）联系方式</w:t>
      </w:r>
    </w:p>
    <w:p w:rsidR="00C502CE" w:rsidRPr="00406420" w:rsidRDefault="00C502CE" w:rsidP="00C502CE">
      <w:pPr>
        <w:widowControl w:val="0"/>
        <w:spacing w:line="360" w:lineRule="auto"/>
        <w:ind w:firstLineChars="200" w:firstLine="600"/>
        <w:rPr>
          <w:rStyle w:val="NormalCharacter"/>
          <w:rFonts w:ascii="Times New Roman" w:hAnsi="Times New Roman" w:cs="Times New Roman"/>
          <w:sz w:val="30"/>
          <w:szCs w:val="30"/>
        </w:rPr>
      </w:pP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填报过程中如有疑问，请联系：</w:t>
      </w:r>
    </w:p>
    <w:p w:rsidR="00C502CE" w:rsidRPr="00406420" w:rsidRDefault="00C502CE" w:rsidP="00C502CE">
      <w:pPr>
        <w:widowControl w:val="0"/>
        <w:spacing w:line="360" w:lineRule="auto"/>
        <w:ind w:firstLineChars="200" w:firstLine="600"/>
        <w:rPr>
          <w:rStyle w:val="NormalCharacter"/>
          <w:rFonts w:ascii="Times New Roman" w:hAnsi="Times New Roman" w:cs="Times New Roman"/>
          <w:sz w:val="30"/>
          <w:szCs w:val="30"/>
        </w:rPr>
      </w:pP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（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1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）技术问题：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400-898-5988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或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QQ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服务群：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942440542</w:t>
      </w:r>
    </w:p>
    <w:p w:rsidR="00C502CE" w:rsidRPr="00406420" w:rsidRDefault="00C502CE" w:rsidP="00C502CE">
      <w:pPr>
        <w:widowControl w:val="0"/>
        <w:spacing w:line="360" w:lineRule="auto"/>
        <w:ind w:firstLineChars="200" w:firstLine="600"/>
        <w:rPr>
          <w:rStyle w:val="NormalCharacter"/>
          <w:rFonts w:ascii="Times New Roman" w:hAnsi="Times New Roman" w:cs="Times New Roman"/>
          <w:sz w:val="30"/>
          <w:szCs w:val="30"/>
        </w:rPr>
      </w:pP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（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2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）内容：张宁宇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 xml:space="preserve"> 010–64931499–8011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，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18513572032</w:t>
      </w:r>
    </w:p>
    <w:p w:rsidR="00C502CE" w:rsidRPr="00406420" w:rsidRDefault="00C502CE" w:rsidP="00C502CE">
      <w:pPr>
        <w:widowControl w:val="0"/>
        <w:spacing w:line="360" w:lineRule="auto"/>
        <w:ind w:firstLineChars="750" w:firstLine="2250"/>
        <w:rPr>
          <w:rStyle w:val="NormalCharacter"/>
          <w:rFonts w:ascii="Times New Roman" w:hAnsi="Times New Roman" w:cs="Times New Roman"/>
          <w:sz w:val="30"/>
          <w:szCs w:val="30"/>
        </w:rPr>
      </w:pP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余锦生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010–64931499–8009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，</w:t>
      </w:r>
      <w:r w:rsidRPr="00406420">
        <w:rPr>
          <w:rStyle w:val="NormalCharacter"/>
          <w:rFonts w:ascii="Times New Roman" w:hAnsi="Times New Roman" w:cs="Times New Roman"/>
          <w:sz w:val="30"/>
          <w:szCs w:val="30"/>
        </w:rPr>
        <w:t>15110055744</w:t>
      </w:r>
    </w:p>
    <w:p w:rsidR="00C502CE" w:rsidRDefault="00C502CE" w:rsidP="00C502CE">
      <w:pPr>
        <w:spacing w:line="360" w:lineRule="auto"/>
        <w:ind w:firstLineChars="200" w:firstLine="600"/>
        <w:rPr>
          <w:rStyle w:val="NormalCharacter"/>
          <w:rFonts w:ascii="Times New Roman" w:hAnsi="Times New Roman"/>
          <w:sz w:val="30"/>
          <w:szCs w:val="30"/>
        </w:rPr>
      </w:pPr>
    </w:p>
    <w:p w:rsidR="00601840" w:rsidRDefault="00601840"/>
    <w:sectPr w:rsidR="00601840" w:rsidSect="00601840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285" w:rsidRPr="005845E6" w:rsidRDefault="00C502CE" w:rsidP="005845E6">
    <w:pPr>
      <w:pStyle w:val="a3"/>
      <w:rPr>
        <w:rStyle w:val="NormalCharacter"/>
        <w:szCs w:val="28"/>
      </w:rPr>
    </w:pPr>
    <w:r w:rsidRPr="004F62F2">
      <w:rPr>
        <w:rFonts w:ascii="Times New Roman" w:hAnsi="Times New Roman" w:hint="eastAsia"/>
        <w:spacing w:val="-10"/>
        <w:sz w:val="28"/>
        <w:szCs w:val="28"/>
      </w:rPr>
      <w:t>—</w:t>
    </w:r>
    <w:r w:rsidRPr="004F62F2">
      <w:rPr>
        <w:rFonts w:ascii="Times New Roman" w:hAnsi="Times New Roman" w:hint="eastAsia"/>
        <w:spacing w:val="-10"/>
        <w:sz w:val="28"/>
        <w:szCs w:val="28"/>
      </w:rPr>
      <w:t xml:space="preserve"> </w:t>
    </w:r>
    <w:r w:rsidRPr="004F62F2">
      <w:rPr>
        <w:rFonts w:ascii="Times New Roman" w:hAnsi="Times New Roman"/>
        <w:spacing w:val="-10"/>
        <w:sz w:val="28"/>
        <w:szCs w:val="28"/>
      </w:rPr>
      <w:fldChar w:fldCharType="begin"/>
    </w:r>
    <w:r w:rsidRPr="004F62F2"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 w:rsidRPr="004F62F2">
      <w:rPr>
        <w:rFonts w:ascii="Times New Roman" w:hAnsi="Times New Roman"/>
        <w:spacing w:val="-10"/>
        <w:sz w:val="28"/>
        <w:szCs w:val="28"/>
      </w:rPr>
      <w:fldChar w:fldCharType="separate"/>
    </w:r>
    <w:r w:rsidRPr="005611BA">
      <w:rPr>
        <w:rFonts w:ascii="Times New Roman" w:hAnsi="Times New Roman"/>
        <w:noProof/>
        <w:spacing w:val="-10"/>
        <w:sz w:val="28"/>
        <w:szCs w:val="28"/>
        <w:lang w:val="zh-CN"/>
      </w:rPr>
      <w:t>4</w:t>
    </w:r>
    <w:r w:rsidRPr="004F62F2">
      <w:rPr>
        <w:rFonts w:ascii="Times New Roman" w:hAnsi="Times New Roman"/>
        <w:spacing w:val="-10"/>
        <w:sz w:val="28"/>
        <w:szCs w:val="28"/>
      </w:rPr>
      <w:fldChar w:fldCharType="end"/>
    </w:r>
    <w:r w:rsidRPr="004F62F2">
      <w:rPr>
        <w:rFonts w:ascii="Times New Roman" w:hAnsi="Times New Roman" w:hint="eastAsia"/>
        <w:spacing w:val="-10"/>
        <w:sz w:val="28"/>
        <w:szCs w:val="28"/>
      </w:rPr>
      <w:t xml:space="preserve"> </w:t>
    </w:r>
    <w:r w:rsidRPr="004F62F2">
      <w:rPr>
        <w:rFonts w:ascii="Times New Roman" w:hAnsi="Times New Roman" w:hint="eastAsia"/>
        <w:spacing w:val="-10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285" w:rsidRDefault="00C502CE">
    <w:pPr>
      <w:pStyle w:val="a3"/>
      <w:jc w:val="right"/>
      <w:rPr>
        <w:rStyle w:val="NormalCharacter"/>
        <w:rFonts w:ascii="Times New Roman" w:hAnsi="Times New Roman"/>
        <w:spacing w:val="-10"/>
        <w:sz w:val="28"/>
        <w:szCs w:val="28"/>
      </w:rPr>
    </w:pPr>
    <w:r w:rsidRPr="004F62F2">
      <w:rPr>
        <w:rFonts w:ascii="Times New Roman" w:hAnsi="Times New Roman" w:hint="eastAsia"/>
        <w:spacing w:val="-10"/>
        <w:sz w:val="28"/>
        <w:szCs w:val="28"/>
      </w:rPr>
      <w:t>—</w:t>
    </w:r>
    <w:r w:rsidRPr="004F62F2">
      <w:rPr>
        <w:rFonts w:ascii="Times New Roman" w:hAnsi="Times New Roman" w:hint="eastAsia"/>
        <w:spacing w:val="-10"/>
        <w:sz w:val="28"/>
        <w:szCs w:val="28"/>
      </w:rPr>
      <w:t xml:space="preserve"> </w:t>
    </w:r>
    <w:r w:rsidRPr="004F62F2">
      <w:rPr>
        <w:rFonts w:ascii="Times New Roman" w:hAnsi="Times New Roman"/>
        <w:spacing w:val="-10"/>
        <w:sz w:val="28"/>
        <w:szCs w:val="28"/>
      </w:rPr>
      <w:fldChar w:fldCharType="begin"/>
    </w:r>
    <w:r w:rsidRPr="004F62F2"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 w:rsidRPr="004F62F2">
      <w:rPr>
        <w:rFonts w:ascii="Times New Roman" w:hAnsi="Times New Roman"/>
        <w:spacing w:val="-10"/>
        <w:sz w:val="28"/>
        <w:szCs w:val="28"/>
      </w:rPr>
      <w:fldChar w:fldCharType="separate"/>
    </w:r>
    <w:r w:rsidRPr="00C502CE">
      <w:rPr>
        <w:rFonts w:ascii="Times New Roman" w:hAnsi="Times New Roman"/>
        <w:noProof/>
        <w:spacing w:val="-10"/>
        <w:sz w:val="28"/>
        <w:szCs w:val="28"/>
        <w:lang w:val="zh-CN"/>
      </w:rPr>
      <w:t>2</w:t>
    </w:r>
    <w:r w:rsidRPr="004F62F2">
      <w:rPr>
        <w:rFonts w:ascii="Times New Roman" w:hAnsi="Times New Roman"/>
        <w:spacing w:val="-10"/>
        <w:sz w:val="28"/>
        <w:szCs w:val="28"/>
      </w:rPr>
      <w:fldChar w:fldCharType="end"/>
    </w:r>
    <w:r w:rsidRPr="004F62F2">
      <w:rPr>
        <w:rFonts w:ascii="Times New Roman" w:hAnsi="Times New Roman" w:hint="eastAsia"/>
        <w:spacing w:val="-10"/>
        <w:sz w:val="28"/>
        <w:szCs w:val="28"/>
      </w:rPr>
      <w:t xml:space="preserve"> </w:t>
    </w:r>
    <w:r w:rsidRPr="004F62F2">
      <w:rPr>
        <w:rFonts w:ascii="Times New Roman" w:hAnsi="Times New Roman" w:hint="eastAsia"/>
        <w:spacing w:val="-10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02CE"/>
    <w:rsid w:val="00174399"/>
    <w:rsid w:val="0050689C"/>
    <w:rsid w:val="00601840"/>
    <w:rsid w:val="00783519"/>
    <w:rsid w:val="0089537B"/>
    <w:rsid w:val="00A160CE"/>
    <w:rsid w:val="00BF0498"/>
    <w:rsid w:val="00C502CE"/>
    <w:rsid w:val="00DB23E0"/>
    <w:rsid w:val="00F37D4E"/>
    <w:rsid w:val="00FA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CE"/>
    <w:pPr>
      <w:jc w:val="both"/>
      <w:textAlignment w:val="baseline"/>
    </w:pPr>
    <w:rPr>
      <w:rFonts w:ascii="仿宋_GB2312" w:eastAsia="仿宋_GB2312" w:hAnsi="宋体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50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502CE"/>
    <w:rPr>
      <w:rFonts w:ascii="仿宋_GB2312" w:eastAsia="仿宋_GB2312" w:hAnsi="宋体"/>
      <w:color w:val="000000"/>
      <w:sz w:val="18"/>
      <w:szCs w:val="18"/>
    </w:rPr>
  </w:style>
  <w:style w:type="character" w:customStyle="1" w:styleId="NormalCharacter">
    <w:name w:val="NormalCharacter"/>
    <w:semiHidden/>
    <w:rsid w:val="00C502CE"/>
  </w:style>
  <w:style w:type="paragraph" w:customStyle="1" w:styleId="UserStyle7">
    <w:name w:val="UserStyle_7"/>
    <w:basedOn w:val="a"/>
    <w:rsid w:val="00C502CE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zhangjing</cp:lastModifiedBy>
  <cp:revision>1</cp:revision>
  <dcterms:created xsi:type="dcterms:W3CDTF">2020-04-22T08:43:00Z</dcterms:created>
  <dcterms:modified xsi:type="dcterms:W3CDTF">2020-04-22T08:43:00Z</dcterms:modified>
</cp:coreProperties>
</file>