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16" w:firstLineChars="198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2018企业信用等级评定工作程序</w:t>
      </w:r>
    </w:p>
    <w:p>
      <w:pPr>
        <w:ind w:firstLine="716" w:firstLineChars="198"/>
        <w:jc w:val="center"/>
        <w:rPr>
          <w:rFonts w:ascii="仿宋_GB2312" w:eastAsia="仿宋_GB2312"/>
          <w:b/>
          <w:sz w:val="36"/>
          <w:szCs w:val="36"/>
        </w:rPr>
      </w:pPr>
    </w:p>
    <w:p>
      <w:pPr>
        <w:ind w:firstLine="753" w:firstLineChars="25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（一）企业申报</w:t>
      </w:r>
    </w:p>
    <w:p>
      <w:pPr>
        <w:ind w:firstLine="43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自企业信用等级评定通知发布之日起，申报企业填报《2016、2017年度拍卖企业信用等级评估申报及评分标准表》（见附件）并附审核标准相关材料复印件的合订本。4月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23</w:t>
      </w:r>
      <w:r>
        <w:rPr>
          <w:rFonts w:hint="eastAsia" w:ascii="仿宋_GB2312" w:eastAsia="仿宋_GB2312"/>
          <w:sz w:val="30"/>
          <w:szCs w:val="30"/>
        </w:rPr>
        <w:t>日至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月20日参评企业请直接将申报材料1份装订成册，报送内蒙古拍卖行业协会。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（地址：内蒙古呼和浩特赛罕区如意和大街52号内蒙古世和大酒店12楼，内蒙古拍卖行业协会 宋冠楠（收），电话：18636247506，0471-6935861。）</w:t>
      </w:r>
    </w:p>
    <w:p>
      <w:pPr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（二）评分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2018年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日至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</w:rPr>
        <w:t>5日，由内蒙古拍协信用等级评估小组根据企业申报材料进行评估。</w:t>
      </w:r>
    </w:p>
    <w:p>
      <w:pPr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（三）核查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2018年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</w:rPr>
        <w:t>6日至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0日，按照分级核查的原则，由内蒙古拍协等级评估小组对拟评A</w:t>
      </w:r>
      <w:r>
        <w:rPr>
          <w:rFonts w:hint="eastAsia" w:ascii="仿宋_GB2312" w:hAnsi="宋体" w:eastAsia="仿宋_GB2312"/>
          <w:sz w:val="30"/>
          <w:szCs w:val="30"/>
        </w:rPr>
        <w:t>—</w:t>
      </w:r>
      <w:r>
        <w:rPr>
          <w:rFonts w:hint="eastAsia" w:ascii="仿宋_GB2312" w:eastAsia="仿宋_GB2312"/>
          <w:sz w:val="30"/>
          <w:szCs w:val="30"/>
        </w:rPr>
        <w:t>AAAAA级企业进行现场核查；被核查企业由内蒙古自治区拍协随机抽取。</w:t>
      </w:r>
    </w:p>
    <w:p>
      <w:pPr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（四）确定评估结果</w:t>
      </w:r>
    </w:p>
    <w:p>
      <w:pPr>
        <w:ind w:firstLine="621" w:firstLineChars="207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2018年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月1日至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日，内蒙古拍协根据反馈意见及核查的情况确定评估结果。</w:t>
      </w:r>
    </w:p>
    <w:p>
      <w:pPr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（五）公示</w:t>
      </w:r>
    </w:p>
    <w:p>
      <w:pPr>
        <w:ind w:firstLine="43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2018年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日会在相关平面和网络媒体、内蒙古拍卖行业协会网站及公众号上，将评估结果进行公示。</w:t>
      </w:r>
    </w:p>
    <w:p>
      <w:pPr>
        <w:ind w:firstLine="602" w:firstLineChars="200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（六）颁发牌匾</w:t>
      </w:r>
    </w:p>
    <w:p>
      <w:pPr>
        <w:ind w:firstLine="600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（1）牌匾制作费用500元；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（2）2018年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月中旬，对评估企业颁发牌匾，并将结果送达至各相关机构和部门。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7BF3"/>
    <w:rsid w:val="00130EED"/>
    <w:rsid w:val="002363BB"/>
    <w:rsid w:val="003454AD"/>
    <w:rsid w:val="003633A1"/>
    <w:rsid w:val="00435362"/>
    <w:rsid w:val="0059092F"/>
    <w:rsid w:val="007218EB"/>
    <w:rsid w:val="00930D1C"/>
    <w:rsid w:val="00954510"/>
    <w:rsid w:val="00AF5CC7"/>
    <w:rsid w:val="00E47BF3"/>
    <w:rsid w:val="00EB15E1"/>
    <w:rsid w:val="00F05FC7"/>
    <w:rsid w:val="00F92DDE"/>
    <w:rsid w:val="08BE4504"/>
    <w:rsid w:val="45631A8B"/>
    <w:rsid w:val="5CDE756B"/>
    <w:rsid w:val="6D790D79"/>
    <w:rsid w:val="6F17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455</Characters>
  <Lines>3</Lines>
  <Paragraphs>1</Paragraphs>
  <ScaleCrop>false</ScaleCrop>
  <LinksUpToDate>false</LinksUpToDate>
  <CharactersWithSpaces>533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2018-03-13T07:41:00Z</dcterms:created>
  <dc:creator>Administrator</dc:creator>
  <cp:lastModifiedBy>楠楠</cp:lastModifiedBy>
  <cp:lastPrinted>2018-04-20T07:02:10Z</cp:lastPrinted>
  <dcterms:modified xsi:type="dcterms:W3CDTF">2018-04-20T07:39:36Z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