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A4" w:rsidRPr="00D93CD7" w:rsidRDefault="009A2AA4" w:rsidP="009A2AA4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 w:rsidRPr="00D93CD7">
        <w:rPr>
          <w:rFonts w:ascii="宋体" w:hAnsi="宋体" w:hint="eastAsia"/>
          <w:b/>
          <w:bCs/>
          <w:color w:val="000000"/>
          <w:sz w:val="44"/>
          <w:szCs w:val="44"/>
        </w:rPr>
        <w:t>2017年拍卖实务考试大纲</w:t>
      </w:r>
    </w:p>
    <w:p w:rsidR="009A2AA4" w:rsidRPr="00D93CD7" w:rsidRDefault="009A2AA4" w:rsidP="009A2AA4">
      <w:pPr>
        <w:shd w:val="clear" w:color="auto" w:fill="FFFFFF"/>
        <w:spacing w:line="360" w:lineRule="auto"/>
        <w:ind w:firstLineChars="147" w:firstLine="441"/>
        <w:rPr>
          <w:rFonts w:ascii="仿宋" w:eastAsia="仿宋" w:hAnsi="仿宋" w:cs="Arial" w:hint="eastAsia"/>
          <w:sz w:val="30"/>
          <w:szCs w:val="30"/>
        </w:rPr>
      </w:pPr>
      <w:r w:rsidRPr="00FC2D68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93CD7">
        <w:rPr>
          <w:rFonts w:ascii="仿宋" w:eastAsia="仿宋" w:hAnsi="仿宋" w:hint="eastAsia"/>
          <w:sz w:val="30"/>
          <w:szCs w:val="30"/>
        </w:rPr>
        <w:t>考试内容为《拍卖概论》第一章至第七章和《拍卖实务教程》第一章至第十九章，以及《拍卖企业的等级评估与等级划分》、《拍卖术语》、《拍卖师操作规范》、《文物艺术品拍卖规程》、《机动车拍卖规程》、《不动产拍卖规程》等国家、行业标准和《新编拍卖相关法律与规则》中相关法律法规。</w:t>
      </w:r>
    </w:p>
    <w:p w:rsidR="009A2AA4" w:rsidRPr="00D93CD7" w:rsidRDefault="009A2AA4" w:rsidP="009A2AA4">
      <w:pPr>
        <w:pStyle w:val="a6"/>
        <w:spacing w:line="360" w:lineRule="auto"/>
        <w:ind w:firstLineChars="0" w:firstLine="0"/>
        <w:jc w:val="center"/>
        <w:rPr>
          <w:rFonts w:ascii="黑体" w:eastAsia="黑体" w:hAnsi="黑体" w:hint="eastAsia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b/>
          <w:color w:val="000000"/>
          <w:sz w:val="30"/>
          <w:szCs w:val="30"/>
        </w:rPr>
        <w:t>第一部</w:t>
      </w:r>
      <w:r w:rsidRPr="00D93CD7">
        <w:rPr>
          <w:rFonts w:ascii="黑体" w:eastAsia="黑体" w:hAnsi="黑体" w:hint="eastAsia"/>
          <w:b/>
          <w:color w:val="000000"/>
          <w:sz w:val="30"/>
          <w:szCs w:val="30"/>
        </w:rPr>
        <w:t>分 《拍卖概论》</w:t>
      </w:r>
    </w:p>
    <w:p w:rsidR="009A2AA4" w:rsidRPr="00D93CD7" w:rsidRDefault="009A2AA4" w:rsidP="009A2AA4">
      <w:pPr>
        <w:spacing w:line="360" w:lineRule="auto"/>
        <w:jc w:val="center"/>
        <w:rPr>
          <w:rFonts w:ascii="黑体" w:eastAsia="黑体" w:hAnsi="黑体" w:cs="宋体"/>
          <w:b/>
          <w:sz w:val="30"/>
          <w:szCs w:val="30"/>
        </w:rPr>
      </w:pPr>
      <w:r w:rsidRPr="00D93CD7">
        <w:rPr>
          <w:rFonts w:ascii="黑体" w:eastAsia="黑体" w:hAnsi="黑体" w:cs="宋体" w:hint="eastAsia"/>
          <w:b/>
          <w:sz w:val="30"/>
          <w:szCs w:val="30"/>
        </w:rPr>
        <w:t>第一章 拍卖</w:t>
      </w:r>
      <w:r w:rsidRPr="00D93CD7">
        <w:rPr>
          <w:rFonts w:ascii="黑体" w:eastAsia="黑体" w:hAnsi="黑体" w:cs="宋体" w:hint="eastAsia"/>
          <w:b/>
          <w:bCs/>
          <w:sz w:val="30"/>
          <w:szCs w:val="30"/>
        </w:rPr>
        <w:t>概述</w:t>
      </w:r>
    </w:p>
    <w:p w:rsidR="009A2AA4" w:rsidRPr="00D93CD7" w:rsidRDefault="009A2AA4" w:rsidP="009A2AA4">
      <w:pPr>
        <w:spacing w:line="360" w:lineRule="auto"/>
        <w:ind w:firstLineChars="198" w:firstLine="596"/>
        <w:rPr>
          <w:rFonts w:ascii="黑体" w:eastAsia="黑体" w:hAnsi="黑体" w:cs="宋体"/>
          <w:b/>
          <w:sz w:val="30"/>
          <w:szCs w:val="30"/>
        </w:rPr>
      </w:pPr>
      <w:r w:rsidRPr="00D93CD7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ind w:firstLine="600"/>
        <w:rPr>
          <w:rFonts w:ascii="仿宋" w:eastAsia="仿宋" w:hAnsi="仿宋" w:cs="宋体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掌握拍卖的概念、定义、特征、模式、价格等；拍卖交易方式在社会经济生活中的功能；拍卖的起源与历史发展；我国拍卖业的发展历程。</w:t>
      </w:r>
    </w:p>
    <w:p w:rsidR="009A2AA4" w:rsidRPr="00D93CD7" w:rsidRDefault="009A2AA4" w:rsidP="009A2AA4">
      <w:pPr>
        <w:spacing w:line="360" w:lineRule="auto"/>
        <w:ind w:firstLineChars="198" w:firstLine="596"/>
        <w:rPr>
          <w:rFonts w:ascii="黑体" w:eastAsia="黑体" w:hAnsi="黑体" w:cs="宋体"/>
          <w:b/>
          <w:sz w:val="30"/>
          <w:szCs w:val="30"/>
        </w:rPr>
      </w:pPr>
      <w:r w:rsidRPr="00D93CD7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ind w:firstLine="600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拍卖在国内法律中的定义以及包含的内容；东西方拍卖业的起源及发展；交易方式的概念和种类；拍卖方式的特征和功能；拍卖的模式；竞价的形式；评估价、保留价、起拍价、成交价等。</w:t>
      </w:r>
    </w:p>
    <w:p w:rsidR="009A2AA4" w:rsidRPr="00D93CD7" w:rsidRDefault="009A2AA4" w:rsidP="009A2AA4">
      <w:pPr>
        <w:spacing w:line="360" w:lineRule="auto"/>
        <w:jc w:val="center"/>
        <w:rPr>
          <w:rFonts w:ascii="黑体" w:eastAsia="黑体" w:hAnsi="黑体" w:cs="宋体"/>
          <w:b/>
          <w:sz w:val="30"/>
          <w:szCs w:val="30"/>
        </w:rPr>
      </w:pPr>
      <w:r w:rsidRPr="00D93CD7">
        <w:rPr>
          <w:rFonts w:ascii="黑体" w:eastAsia="黑体" w:hAnsi="黑体" w:cs="宋体" w:hint="eastAsia"/>
          <w:b/>
          <w:sz w:val="30"/>
          <w:szCs w:val="30"/>
        </w:rPr>
        <w:t>第二章 拍卖市场与标的</w:t>
      </w:r>
    </w:p>
    <w:p w:rsidR="009A2AA4" w:rsidRPr="00D93CD7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/>
          <w:b/>
          <w:sz w:val="30"/>
          <w:szCs w:val="30"/>
        </w:rPr>
      </w:pPr>
      <w:r w:rsidRPr="00D93CD7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掌握拍卖市场的基本概念、市场细分和市场前景；拍卖标的的概念、特征和条件；拍卖标的营销。</w:t>
      </w:r>
    </w:p>
    <w:p w:rsidR="009A2AA4" w:rsidRPr="00D93CD7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/>
          <w:b/>
          <w:sz w:val="30"/>
          <w:szCs w:val="30"/>
        </w:rPr>
      </w:pPr>
      <w:r w:rsidRPr="00D93CD7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E00FEF" w:rsidRDefault="009A2AA4" w:rsidP="009A2AA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市场的概念，拍卖市场的概念、</w:t>
      </w:r>
      <w:hyperlink w:anchor="_Toc258918966" w:history="1">
        <w:r w:rsidRPr="00E00FEF">
          <w:rPr>
            <w:rFonts w:ascii="仿宋" w:eastAsia="仿宋" w:hAnsi="仿宋" w:hint="eastAsia"/>
            <w:sz w:val="30"/>
            <w:szCs w:val="30"/>
          </w:rPr>
          <w:t>细分</w:t>
        </w:r>
      </w:hyperlink>
      <w:r w:rsidRPr="00D93CD7">
        <w:rPr>
          <w:rFonts w:ascii="仿宋" w:eastAsia="仿宋" w:hAnsi="仿宋" w:hint="eastAsia"/>
          <w:sz w:val="30"/>
          <w:szCs w:val="30"/>
        </w:rPr>
        <w:t>和</w:t>
      </w:r>
      <w:hyperlink w:anchor="_Toc258918968" w:history="1">
        <w:r w:rsidRPr="00E00FEF">
          <w:rPr>
            <w:rFonts w:ascii="仿宋" w:eastAsia="仿宋" w:hAnsi="仿宋" w:hint="eastAsia"/>
            <w:sz w:val="30"/>
            <w:szCs w:val="30"/>
          </w:rPr>
          <w:t>前景</w:t>
        </w:r>
      </w:hyperlink>
      <w:r w:rsidRPr="00D93CD7">
        <w:rPr>
          <w:rFonts w:ascii="仿宋" w:eastAsia="仿宋" w:hAnsi="仿宋" w:hint="eastAsia"/>
          <w:sz w:val="30"/>
          <w:szCs w:val="30"/>
        </w:rPr>
        <w:t>；拍卖标的含义、</w:t>
      </w:r>
      <w:r w:rsidRPr="00D93CD7">
        <w:rPr>
          <w:rFonts w:ascii="仿宋" w:eastAsia="仿宋" w:hAnsi="仿宋" w:hint="eastAsia"/>
          <w:sz w:val="30"/>
          <w:szCs w:val="30"/>
        </w:rPr>
        <w:lastRenderedPageBreak/>
        <w:t>类别、来源、特征和条件；拍卖标的营销的意义和策略。</w:t>
      </w:r>
    </w:p>
    <w:p w:rsidR="009A2AA4" w:rsidRPr="00E00FEF" w:rsidRDefault="009A2AA4" w:rsidP="009A2AA4">
      <w:pPr>
        <w:spacing w:line="360" w:lineRule="auto"/>
        <w:jc w:val="center"/>
        <w:rPr>
          <w:rFonts w:ascii="黑体" w:eastAsia="黑体" w:hAnsi="黑体" w:cs="宋体"/>
          <w:b/>
          <w:sz w:val="30"/>
          <w:szCs w:val="30"/>
        </w:rPr>
      </w:pPr>
      <w:r w:rsidRPr="00E00FEF">
        <w:rPr>
          <w:rFonts w:ascii="黑体" w:eastAsia="黑体" w:hAnsi="黑体" w:cs="宋体" w:hint="eastAsia"/>
          <w:b/>
          <w:sz w:val="30"/>
          <w:szCs w:val="30"/>
        </w:rPr>
        <w:t>第三章 拍卖法规与原则</w:t>
      </w:r>
    </w:p>
    <w:p w:rsidR="009A2AA4" w:rsidRPr="00E00FEF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/>
          <w:b/>
          <w:sz w:val="30"/>
          <w:szCs w:val="30"/>
        </w:rPr>
      </w:pPr>
      <w:r w:rsidRPr="00E00FEF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="562"/>
        <w:rPr>
          <w:rFonts w:ascii="仿宋" w:eastAsia="仿宋" w:hAnsi="仿宋" w:cs="宋体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掌握我国有关拍卖的重要法律法规；拍卖的基本原则。</w:t>
      </w:r>
    </w:p>
    <w:p w:rsidR="009A2AA4" w:rsidRPr="00E00FEF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/>
          <w:b/>
          <w:sz w:val="30"/>
          <w:szCs w:val="30"/>
        </w:rPr>
      </w:pPr>
      <w:r w:rsidRPr="00E00FEF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E00FEF" w:rsidRDefault="009A2AA4" w:rsidP="009A2AA4">
      <w:pPr>
        <w:spacing w:line="360" w:lineRule="auto"/>
        <w:ind w:firstLine="562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《拍卖法》、《拍卖管理办法》、《拍卖监督管理办法》和相关司法解释与部门规章；守法原则及公开、公平、公正和诚实信用原则。</w:t>
      </w:r>
    </w:p>
    <w:p w:rsidR="009A2AA4" w:rsidRPr="00E00FEF" w:rsidRDefault="009A2AA4" w:rsidP="009A2AA4">
      <w:pPr>
        <w:jc w:val="center"/>
        <w:rPr>
          <w:rFonts w:ascii="黑体" w:eastAsia="黑体" w:hAnsi="黑体" w:cs="宋体"/>
          <w:b/>
          <w:sz w:val="30"/>
          <w:szCs w:val="30"/>
        </w:rPr>
      </w:pPr>
      <w:r w:rsidRPr="00E00FEF">
        <w:rPr>
          <w:rFonts w:ascii="黑体" w:eastAsia="黑体" w:hAnsi="黑体" w:cs="宋体" w:hint="eastAsia"/>
          <w:b/>
          <w:sz w:val="30"/>
          <w:szCs w:val="30"/>
        </w:rPr>
        <w:t>第四章  拍卖的基本规则</w:t>
      </w:r>
    </w:p>
    <w:p w:rsidR="009A2AA4" w:rsidRPr="00E00FEF" w:rsidRDefault="009A2AA4" w:rsidP="009A2AA4">
      <w:pPr>
        <w:spacing w:line="360" w:lineRule="auto"/>
        <w:ind w:firstLineChars="198" w:firstLine="596"/>
        <w:rPr>
          <w:rFonts w:ascii="黑体" w:eastAsia="黑体" w:hAnsi="黑体" w:cs="宋体"/>
          <w:b/>
          <w:sz w:val="30"/>
          <w:szCs w:val="30"/>
        </w:rPr>
      </w:pPr>
      <w:r w:rsidRPr="00E00FEF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="562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掌握价高者得、保留价、瑕疵请求权、先价优先和优先购买权等规则。</w:t>
      </w:r>
    </w:p>
    <w:p w:rsidR="009A2AA4" w:rsidRPr="00DD6D0B" w:rsidRDefault="009A2AA4" w:rsidP="009A2AA4">
      <w:pPr>
        <w:spacing w:line="360" w:lineRule="auto"/>
        <w:ind w:firstLineChars="198" w:firstLine="596"/>
        <w:rPr>
          <w:rFonts w:ascii="黑体" w:eastAsia="黑体" w:hAnsi="黑体" w:cs="宋体"/>
          <w:b/>
          <w:sz w:val="30"/>
          <w:szCs w:val="30"/>
        </w:rPr>
      </w:pPr>
      <w:r w:rsidRPr="00DD6D0B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D6D0B" w:rsidRDefault="009A2AA4" w:rsidP="009A2AA4">
      <w:pPr>
        <w:spacing w:line="360" w:lineRule="auto"/>
        <w:ind w:firstLine="562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有关基本规则的概述、原理、作用、制约因素等。</w:t>
      </w:r>
    </w:p>
    <w:p w:rsidR="009A2AA4" w:rsidRPr="00DD6D0B" w:rsidRDefault="009A2AA4" w:rsidP="009A2AA4">
      <w:pPr>
        <w:pStyle w:val="a5"/>
        <w:spacing w:line="360" w:lineRule="auto"/>
        <w:jc w:val="center"/>
        <w:rPr>
          <w:rFonts w:ascii="黑体" w:eastAsia="黑体" w:hAnsi="黑体" w:cs="宋体"/>
          <w:b/>
          <w:sz w:val="30"/>
          <w:szCs w:val="30"/>
        </w:rPr>
      </w:pPr>
      <w:r w:rsidRPr="00DD6D0B">
        <w:rPr>
          <w:rFonts w:ascii="黑体" w:eastAsia="黑体" w:hAnsi="黑体" w:cs="宋体" w:hint="eastAsia"/>
          <w:b/>
          <w:sz w:val="30"/>
          <w:szCs w:val="30"/>
        </w:rPr>
        <w:t>第五章 拍卖业务规则</w:t>
      </w:r>
    </w:p>
    <w:p w:rsidR="009A2AA4" w:rsidRPr="00DD6D0B" w:rsidRDefault="009A2AA4" w:rsidP="009A2AA4">
      <w:pPr>
        <w:tabs>
          <w:tab w:val="left" w:pos="720"/>
        </w:tabs>
        <w:spacing w:line="360" w:lineRule="auto"/>
        <w:ind w:leftChars="284" w:left="713" w:hangingChars="39" w:hanging="117"/>
        <w:rPr>
          <w:rFonts w:ascii="黑体" w:eastAsia="黑体" w:hAnsi="黑体" w:cs="宋体"/>
          <w:b/>
          <w:sz w:val="30"/>
          <w:szCs w:val="30"/>
        </w:rPr>
      </w:pPr>
      <w:r w:rsidRPr="00DD6D0B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="562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掌握拍卖的基本业务规则的体系、特点和内容。</w:t>
      </w:r>
    </w:p>
    <w:p w:rsidR="009A2AA4" w:rsidRPr="00DD6D0B" w:rsidRDefault="009A2AA4" w:rsidP="009A2AA4">
      <w:pPr>
        <w:tabs>
          <w:tab w:val="left" w:pos="720"/>
        </w:tabs>
        <w:spacing w:line="360" w:lineRule="auto"/>
        <w:ind w:leftChars="284" w:left="713" w:hangingChars="39" w:hanging="117"/>
        <w:rPr>
          <w:rFonts w:ascii="黑体" w:eastAsia="黑体" w:hAnsi="黑体" w:cs="宋体"/>
          <w:b/>
          <w:sz w:val="30"/>
          <w:szCs w:val="30"/>
        </w:rPr>
      </w:pPr>
      <w:r w:rsidRPr="00DD6D0B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Chars="187" w:firstLine="561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拍卖的国家标准、行业标准、地方标准、企业标准；业务规则中的一般规则、特殊规则、竞价规则、补充规则；业务规则的特点；拍卖委托、拍卖公告与标的展示、竞买登记、拍卖会实施、结算及交付和特别事项提醒等业务规则内容。</w:t>
      </w:r>
    </w:p>
    <w:p w:rsidR="009A2AA4" w:rsidRPr="00761AFE" w:rsidRDefault="009A2AA4" w:rsidP="009A2AA4">
      <w:pPr>
        <w:spacing w:line="360" w:lineRule="auto"/>
        <w:jc w:val="center"/>
        <w:rPr>
          <w:rFonts w:ascii="黑体" w:eastAsia="黑体" w:hAnsi="黑体" w:cs="宋体"/>
          <w:b/>
          <w:sz w:val="30"/>
          <w:szCs w:val="30"/>
        </w:rPr>
      </w:pPr>
      <w:r w:rsidRPr="00761AFE">
        <w:rPr>
          <w:rFonts w:ascii="黑体" w:eastAsia="黑体" w:hAnsi="黑体" w:cs="宋体" w:hint="eastAsia"/>
          <w:b/>
          <w:sz w:val="30"/>
          <w:szCs w:val="30"/>
        </w:rPr>
        <w:lastRenderedPageBreak/>
        <w:t>第六章 拍卖当事人</w:t>
      </w:r>
    </w:p>
    <w:p w:rsidR="009A2AA4" w:rsidRPr="00761AFE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/>
          <w:b/>
          <w:sz w:val="30"/>
          <w:szCs w:val="30"/>
        </w:rPr>
      </w:pPr>
      <w:r w:rsidRPr="00761AFE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leftChars="1" w:left="2" w:firstLineChars="200" w:firstLine="600"/>
        <w:rPr>
          <w:rFonts w:ascii="仿宋" w:eastAsia="仿宋" w:hAnsi="仿宋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拍卖人、委托人、竞买人和买受人的概念、主要权利和义务、法律责任等。</w:t>
      </w:r>
    </w:p>
    <w:p w:rsidR="009A2AA4" w:rsidRPr="00761AFE" w:rsidRDefault="009A2AA4" w:rsidP="009A2AA4">
      <w:pPr>
        <w:spacing w:line="360" w:lineRule="auto"/>
        <w:ind w:firstLineChars="198" w:firstLine="596"/>
        <w:rPr>
          <w:rFonts w:ascii="黑体" w:eastAsia="黑体" w:hAnsi="黑体" w:cs="宋体"/>
          <w:b/>
          <w:sz w:val="30"/>
          <w:szCs w:val="30"/>
        </w:rPr>
      </w:pPr>
      <w:r w:rsidRPr="00761AFE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761AFE" w:rsidRDefault="009A2AA4" w:rsidP="009A2AA4">
      <w:pPr>
        <w:spacing w:line="360" w:lineRule="auto"/>
        <w:ind w:left="2" w:firstLine="2"/>
        <w:rPr>
          <w:rFonts w:ascii="仿宋" w:eastAsia="仿宋" w:hAnsi="仿宋" w:cs="宋体"/>
          <w:bCs/>
          <w:sz w:val="30"/>
          <w:szCs w:val="30"/>
        </w:rPr>
      </w:pPr>
      <w:r w:rsidRPr="00D93CD7">
        <w:rPr>
          <w:rFonts w:ascii="仿宋" w:eastAsia="仿宋" w:hAnsi="仿宋" w:cs="宋体" w:hint="eastAsia"/>
          <w:sz w:val="30"/>
          <w:szCs w:val="30"/>
        </w:rPr>
        <w:t xml:space="preserve">    </w:t>
      </w:r>
      <w:r w:rsidRPr="00D93CD7">
        <w:rPr>
          <w:rFonts w:ascii="仿宋" w:eastAsia="仿宋" w:hAnsi="仿宋" w:hint="eastAsia"/>
          <w:sz w:val="30"/>
          <w:szCs w:val="30"/>
        </w:rPr>
        <w:t>拍卖人的概念、拍卖人（机构）的设立、拍卖人的主要权利和义务、拍卖人的法律责任；委托人概述、主要权利和义务、法律责任；竞买人与买受人的概念、主要权利和义务；竞买人的法律责任；买受人违约的法律责任。</w:t>
      </w:r>
    </w:p>
    <w:p w:rsidR="009A2AA4" w:rsidRPr="00761AFE" w:rsidRDefault="009A2AA4" w:rsidP="009A2AA4">
      <w:pPr>
        <w:spacing w:line="360" w:lineRule="auto"/>
        <w:jc w:val="center"/>
        <w:rPr>
          <w:rFonts w:ascii="黑体" w:eastAsia="黑体" w:hAnsi="黑体" w:cs="宋体"/>
          <w:b/>
          <w:sz w:val="30"/>
          <w:szCs w:val="30"/>
        </w:rPr>
      </w:pPr>
      <w:r w:rsidRPr="00761AFE">
        <w:rPr>
          <w:rFonts w:ascii="黑体" w:eastAsia="黑体" w:hAnsi="黑体" w:cs="宋体" w:hint="eastAsia"/>
          <w:b/>
          <w:sz w:val="30"/>
          <w:szCs w:val="30"/>
        </w:rPr>
        <w:t>第七章 拍卖的程序</w:t>
      </w:r>
    </w:p>
    <w:p w:rsidR="009A2AA4" w:rsidRPr="00761AFE" w:rsidRDefault="009A2AA4" w:rsidP="009A2AA4">
      <w:pPr>
        <w:spacing w:line="360" w:lineRule="auto"/>
        <w:ind w:firstLineChars="198" w:firstLine="596"/>
        <w:rPr>
          <w:rFonts w:ascii="黑体" w:eastAsia="黑体" w:hAnsi="黑体" w:cs="宋体"/>
          <w:b/>
          <w:sz w:val="30"/>
          <w:szCs w:val="30"/>
        </w:rPr>
      </w:pPr>
      <w:r w:rsidRPr="00761AFE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rPr>
          <w:rFonts w:ascii="仿宋" w:eastAsia="仿宋" w:hAnsi="仿宋" w:cs="宋体"/>
          <w:sz w:val="30"/>
          <w:szCs w:val="30"/>
        </w:rPr>
      </w:pPr>
      <w:r w:rsidRPr="00D93CD7">
        <w:rPr>
          <w:rFonts w:ascii="仿宋" w:eastAsia="仿宋" w:hAnsi="仿宋" w:cs="宋体" w:hint="eastAsia"/>
          <w:sz w:val="30"/>
          <w:szCs w:val="30"/>
        </w:rPr>
        <w:t xml:space="preserve">    拍卖委托；拍卖公告与标的展示；拍卖会实施；拍卖成交；特殊程序要求等。</w:t>
      </w:r>
    </w:p>
    <w:p w:rsidR="009A2AA4" w:rsidRPr="00761AFE" w:rsidRDefault="009A2AA4" w:rsidP="009A2AA4">
      <w:pPr>
        <w:spacing w:line="360" w:lineRule="auto"/>
        <w:ind w:firstLineChars="198" w:firstLine="596"/>
        <w:rPr>
          <w:rFonts w:ascii="黑体" w:eastAsia="黑体" w:hAnsi="黑体" w:cs="宋体"/>
          <w:b/>
          <w:sz w:val="30"/>
          <w:szCs w:val="30"/>
        </w:rPr>
      </w:pPr>
      <w:r w:rsidRPr="00761AFE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761AFE" w:rsidRDefault="009A2AA4" w:rsidP="009A2AA4">
      <w:pPr>
        <w:rPr>
          <w:rFonts w:ascii="仿宋" w:eastAsia="仿宋" w:hAnsi="仿宋" w:cs="宋体" w:hint="eastAsia"/>
          <w:sz w:val="30"/>
          <w:szCs w:val="30"/>
        </w:rPr>
      </w:pPr>
      <w:r w:rsidRPr="00D93CD7">
        <w:rPr>
          <w:rFonts w:ascii="仿宋" w:eastAsia="仿宋" w:hAnsi="仿宋" w:cs="宋体" w:hint="eastAsia"/>
          <w:b/>
          <w:bCs/>
          <w:sz w:val="30"/>
          <w:szCs w:val="30"/>
        </w:rPr>
        <w:t xml:space="preserve">    </w:t>
      </w:r>
      <w:r w:rsidRPr="00D93CD7">
        <w:rPr>
          <w:rFonts w:ascii="仿宋" w:eastAsia="仿宋" w:hAnsi="仿宋" w:cs="宋体" w:hint="eastAsia"/>
          <w:sz w:val="30"/>
          <w:szCs w:val="30"/>
        </w:rPr>
        <w:t>征集拍品、审核项目、洽谈合同、签订合同等程序和拍卖委托流程图；拍卖公告概述、实务以及标的展示概述以及拍卖公告与展示流程图；拍卖会前的准备、举行拍卖会、拍卖会终止或中止以及拍卖实施流程图；拍卖成交、成交结算与交割、买受人违约与再行拍卖、拍卖档案管理；拍卖机构的遴选、委托合同的要约、保留价的确定、公告期限及媒体、保证金及价款的收取、拍卖会的程序、拍卖平台、成交确认、佣金的标准以及拍卖不成交的处理等。</w:t>
      </w:r>
    </w:p>
    <w:p w:rsidR="009A2AA4" w:rsidRPr="00761AFE" w:rsidRDefault="009A2AA4" w:rsidP="009A2AA4">
      <w:pPr>
        <w:pStyle w:val="a6"/>
        <w:spacing w:line="360" w:lineRule="auto"/>
        <w:ind w:firstLineChars="0" w:firstLine="0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761AFE">
        <w:rPr>
          <w:rFonts w:ascii="黑体" w:eastAsia="黑体" w:hAnsi="黑体" w:cs="宋体" w:hint="eastAsia"/>
          <w:b/>
          <w:sz w:val="30"/>
          <w:szCs w:val="30"/>
        </w:rPr>
        <w:lastRenderedPageBreak/>
        <w:t>第二</w:t>
      </w:r>
      <w:r>
        <w:rPr>
          <w:rFonts w:ascii="黑体" w:eastAsia="黑体" w:hAnsi="黑体" w:cs="宋体" w:hint="eastAsia"/>
          <w:b/>
          <w:sz w:val="30"/>
          <w:szCs w:val="30"/>
        </w:rPr>
        <w:t>部分</w:t>
      </w:r>
      <w:r w:rsidRPr="00761AFE">
        <w:rPr>
          <w:rFonts w:ascii="黑体" w:eastAsia="黑体" w:hAnsi="黑体" w:cs="宋体" w:hint="eastAsia"/>
          <w:b/>
          <w:sz w:val="30"/>
          <w:szCs w:val="30"/>
        </w:rPr>
        <w:t>《拍卖实务教程》</w:t>
      </w:r>
    </w:p>
    <w:p w:rsidR="009A2AA4" w:rsidRPr="00761AFE" w:rsidRDefault="009A2AA4" w:rsidP="009A2AA4">
      <w:pPr>
        <w:spacing w:line="360" w:lineRule="auto"/>
        <w:ind w:firstLineChars="1000" w:firstLine="3012"/>
        <w:rPr>
          <w:rFonts w:ascii="黑体" w:eastAsia="黑体" w:hAnsi="黑体" w:cs="宋体" w:hint="eastAsia"/>
          <w:b/>
          <w:sz w:val="30"/>
          <w:szCs w:val="30"/>
        </w:rPr>
      </w:pPr>
      <w:r w:rsidRPr="00761AFE">
        <w:rPr>
          <w:rFonts w:ascii="黑体" w:eastAsia="黑体" w:hAnsi="黑体" w:cs="宋体" w:hint="eastAsia"/>
          <w:b/>
          <w:sz w:val="30"/>
          <w:szCs w:val="30"/>
        </w:rPr>
        <w:t>第一章</w:t>
      </w:r>
      <w:r>
        <w:rPr>
          <w:rFonts w:ascii="黑体" w:eastAsia="黑体" w:hAnsi="黑体" w:cs="宋体" w:hint="eastAsia"/>
          <w:b/>
          <w:sz w:val="30"/>
          <w:szCs w:val="30"/>
        </w:rPr>
        <w:t xml:space="preserve">  </w:t>
      </w:r>
      <w:r w:rsidRPr="00761AFE">
        <w:rPr>
          <w:rFonts w:ascii="黑体" w:eastAsia="黑体" w:hAnsi="黑体" w:cs="宋体" w:hint="eastAsia"/>
          <w:b/>
          <w:sz w:val="30"/>
          <w:szCs w:val="30"/>
        </w:rPr>
        <w:t>拍卖市场</w:t>
      </w:r>
    </w:p>
    <w:p w:rsidR="009A2AA4" w:rsidRPr="00761AFE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bookmarkStart w:id="0" w:name="_Toc258918961"/>
      <w:r w:rsidRPr="00761AFE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我国各个时期拍卖市场的形成</w:t>
      </w:r>
      <w:bookmarkEnd w:id="0"/>
      <w:r w:rsidRPr="00D93CD7">
        <w:rPr>
          <w:rFonts w:ascii="仿宋" w:eastAsia="仿宋" w:hAnsi="仿宋" w:hint="eastAsia"/>
          <w:sz w:val="30"/>
          <w:szCs w:val="30"/>
        </w:rPr>
        <w:t>、标的构成及其特点；目前我国主要的拍卖市场、主要拍卖标的、我国拍卖市场的发展前景。</w:t>
      </w:r>
    </w:p>
    <w:p w:rsidR="009A2AA4" w:rsidRPr="00823912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823912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rPr>
          <w:rFonts w:ascii="仿宋" w:eastAsia="仿宋" w:hAnsi="仿宋" w:cs="Arial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我国各个时期拍卖市场的形成及特点；拍卖市场现状与行业发展的关系；常规发展阶段我国拍卖市场面临的主要问题；传统</w:t>
      </w:r>
      <w:r w:rsidRPr="00D93CD7">
        <w:rPr>
          <w:rFonts w:ascii="仿宋" w:eastAsia="仿宋" w:hAnsi="仿宋" w:hint="eastAsia"/>
          <w:bCs/>
          <w:sz w:val="30"/>
          <w:szCs w:val="30"/>
        </w:rPr>
        <w:t>拍卖的功能、拍卖方式的改革及其意义；拍卖行业管理的主体；市场管理改革、拍卖市场准入、退出的特点；拍卖法以及行业规范；实施行业自律的必要性；</w:t>
      </w:r>
      <w:r w:rsidRPr="00D93CD7">
        <w:rPr>
          <w:rFonts w:ascii="仿宋" w:eastAsia="仿宋" w:hAnsi="仿宋" w:hint="eastAsia"/>
          <w:sz w:val="30"/>
          <w:szCs w:val="30"/>
        </w:rPr>
        <w:t>拍卖行业的发展方向；行业应采取的对策</w:t>
      </w:r>
      <w:r>
        <w:rPr>
          <w:rFonts w:ascii="仿宋" w:eastAsia="仿宋" w:hAnsi="仿宋" w:hint="eastAsia"/>
          <w:sz w:val="30"/>
          <w:szCs w:val="30"/>
        </w:rPr>
        <w:t>等</w:t>
      </w:r>
      <w:r w:rsidRPr="00D93CD7">
        <w:rPr>
          <w:rFonts w:ascii="仿宋" w:eastAsia="仿宋" w:hAnsi="仿宋" w:hint="eastAsia"/>
          <w:sz w:val="30"/>
          <w:szCs w:val="30"/>
        </w:rPr>
        <w:t>。</w:t>
      </w:r>
    </w:p>
    <w:p w:rsidR="009A2AA4" w:rsidRPr="00823912" w:rsidRDefault="009A2AA4" w:rsidP="009A2AA4">
      <w:pPr>
        <w:spacing w:line="360" w:lineRule="auto"/>
        <w:ind w:firstLineChars="1000" w:firstLine="3012"/>
        <w:rPr>
          <w:rFonts w:ascii="黑体" w:eastAsia="黑体" w:hAnsi="黑体" w:cs="宋体" w:hint="eastAsia"/>
          <w:b/>
          <w:sz w:val="30"/>
          <w:szCs w:val="30"/>
        </w:rPr>
      </w:pPr>
      <w:r w:rsidRPr="00823912">
        <w:rPr>
          <w:rFonts w:ascii="黑体" w:eastAsia="黑体" w:hAnsi="黑体" w:cs="宋体" w:hint="eastAsia"/>
          <w:b/>
          <w:sz w:val="30"/>
          <w:szCs w:val="30"/>
        </w:rPr>
        <w:t>第二章  强制拍卖</w:t>
      </w:r>
    </w:p>
    <w:p w:rsidR="009A2AA4" w:rsidRPr="00823912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bookmarkStart w:id="1" w:name="_Toc115538093"/>
      <w:bookmarkStart w:id="2" w:name="_Toc115538156"/>
      <w:bookmarkStart w:id="3" w:name="_Toc115538218"/>
      <w:bookmarkStart w:id="4" w:name="_Toc118951442"/>
      <w:bookmarkStart w:id="5" w:name="_Toc118955841"/>
      <w:bookmarkStart w:id="6" w:name="_Toc119162445"/>
      <w:bookmarkStart w:id="7" w:name="_Toc120081608"/>
      <w:bookmarkStart w:id="8" w:name="_Toc120090434"/>
      <w:bookmarkStart w:id="9" w:name="_Toc120090519"/>
      <w:bookmarkStart w:id="10" w:name="_Toc120092019"/>
      <w:bookmarkStart w:id="11" w:name="_Toc120092227"/>
      <w:bookmarkStart w:id="12" w:name="_Toc120092298"/>
      <w:bookmarkStart w:id="13" w:name="_Toc120092377"/>
      <w:bookmarkStart w:id="14" w:name="_Toc120092644"/>
      <w:bookmarkStart w:id="15" w:name="_Toc120092730"/>
      <w:bookmarkStart w:id="16" w:name="_Toc120093793"/>
      <w:bookmarkStart w:id="17" w:name="_Toc120097250"/>
      <w:bookmarkStart w:id="18" w:name="_Toc120110231"/>
      <w:bookmarkStart w:id="19" w:name="_Toc120112697"/>
      <w:bookmarkStart w:id="20" w:name="_Toc120112780"/>
      <w:bookmarkStart w:id="21" w:name="_Toc120627833"/>
      <w:bookmarkStart w:id="22" w:name="_Toc120627904"/>
      <w:bookmarkStart w:id="23" w:name="_Toc120682721"/>
      <w:bookmarkStart w:id="24" w:name="_Toc258918975"/>
      <w:r w:rsidRPr="00823912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100" w:firstLine="3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D93CD7">
        <w:rPr>
          <w:rFonts w:ascii="仿宋" w:eastAsia="仿宋" w:hAnsi="仿宋" w:hint="eastAsia"/>
          <w:sz w:val="30"/>
          <w:szCs w:val="30"/>
        </w:rPr>
        <w:t>强制拍卖的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D93CD7">
        <w:rPr>
          <w:rFonts w:ascii="仿宋" w:eastAsia="仿宋" w:hAnsi="仿宋" w:hint="eastAsia"/>
          <w:sz w:val="30"/>
          <w:szCs w:val="30"/>
        </w:rPr>
        <w:t>特点和基本原则；强制拍卖的法律依据；强制拍卖的程序；强制拍卖与其他拍卖的联系与区别。</w:t>
      </w:r>
    </w:p>
    <w:p w:rsidR="009A2AA4" w:rsidRPr="00823912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823912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强制拍卖的五个特点、三个基本原则；法院在强制拍卖程序中的主导地位和主导作用；强制拍卖标的三个构成要件；强制拍卖中应该注意的重要问题；法定拍卖的前置程序以及评估价、保留价的确定。</w:t>
      </w:r>
    </w:p>
    <w:p w:rsidR="009A2AA4" w:rsidRPr="00823912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bookmarkStart w:id="25" w:name="_Toc120682750"/>
      <w:bookmarkStart w:id="26" w:name="_Toc258919005"/>
      <w:r w:rsidRPr="00823912">
        <w:rPr>
          <w:rFonts w:ascii="黑体" w:eastAsia="黑体" w:hAnsi="黑体" w:cs="宋体" w:hint="eastAsia"/>
          <w:b/>
          <w:sz w:val="30"/>
          <w:szCs w:val="30"/>
        </w:rPr>
        <w:t>第三章  公物拍卖</w:t>
      </w:r>
      <w:bookmarkEnd w:id="25"/>
      <w:bookmarkEnd w:id="26"/>
    </w:p>
    <w:p w:rsidR="009A2AA4" w:rsidRPr="00823912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b/>
          <w:sz w:val="30"/>
          <w:szCs w:val="30"/>
        </w:rPr>
        <w:lastRenderedPageBreak/>
        <w:t>一、</w:t>
      </w:r>
      <w:r w:rsidRPr="00823912">
        <w:rPr>
          <w:rFonts w:ascii="黑体" w:eastAsia="黑体" w:hAnsi="黑体" w:cs="宋体" w:hint="eastAsia"/>
          <w:b/>
          <w:sz w:val="30"/>
          <w:szCs w:val="30"/>
        </w:rPr>
        <w:t>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了解《国务院办公厅关于公物处理实行公开拍卖的通知》；公物拍卖市场的形成、范围、公物拍卖的主体地位；公物拍卖的法律地位、作用。</w:t>
      </w:r>
    </w:p>
    <w:p w:rsidR="009A2AA4" w:rsidRPr="00823912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823912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公物拍卖的依据和法律地位、公物拍卖的范围、公物拍卖主体地位确立依据；拍卖是处置公物最佳方式；公物拍卖的六个特点；公物拍卖应注意的四个重要问题；评估是公物拍卖必须的前置程序</w:t>
      </w:r>
      <w:r>
        <w:rPr>
          <w:rFonts w:ascii="仿宋" w:eastAsia="仿宋" w:hAnsi="仿宋" w:hint="eastAsia"/>
          <w:sz w:val="30"/>
          <w:szCs w:val="30"/>
        </w:rPr>
        <w:t>等</w:t>
      </w:r>
      <w:r w:rsidRPr="00D93CD7">
        <w:rPr>
          <w:rFonts w:ascii="仿宋" w:eastAsia="仿宋" w:hAnsi="仿宋" w:hint="eastAsia"/>
          <w:sz w:val="30"/>
          <w:szCs w:val="30"/>
        </w:rPr>
        <w:t>。</w:t>
      </w:r>
    </w:p>
    <w:p w:rsidR="009A2AA4" w:rsidRPr="00BA3CA0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BA3CA0">
        <w:rPr>
          <w:rFonts w:ascii="黑体" w:eastAsia="黑体" w:hAnsi="黑体" w:cs="宋体" w:hint="eastAsia"/>
          <w:b/>
          <w:sz w:val="30"/>
          <w:szCs w:val="30"/>
        </w:rPr>
        <w:t>第四章  破产企业财产拍卖</w:t>
      </w:r>
    </w:p>
    <w:p w:rsidR="009A2AA4" w:rsidRPr="00BA3CA0" w:rsidRDefault="009A2AA4" w:rsidP="009A2AA4">
      <w:pPr>
        <w:tabs>
          <w:tab w:val="num" w:pos="720"/>
        </w:tabs>
        <w:spacing w:line="360" w:lineRule="auto"/>
        <w:ind w:leftChars="284" w:left="713" w:hangingChars="39" w:hanging="117"/>
        <w:rPr>
          <w:rFonts w:ascii="黑体" w:eastAsia="黑体" w:hAnsi="黑体" w:cs="宋体" w:hint="eastAsia"/>
          <w:b/>
          <w:sz w:val="30"/>
          <w:szCs w:val="30"/>
        </w:rPr>
      </w:pPr>
      <w:r w:rsidRPr="00BA3CA0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破产及其特点、破产的主要程序以及特点；破产企业财产与法律特征；破产企业财产的范围和认定时应把握的问题。</w:t>
      </w:r>
    </w:p>
    <w:p w:rsidR="009A2AA4" w:rsidRPr="00BA3CA0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BA3CA0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leftChars="-342" w:left="2" w:hangingChars="240" w:hanging="720"/>
        <w:rPr>
          <w:rFonts w:ascii="仿宋" w:eastAsia="仿宋" w:hAnsi="仿宋" w:cs="Arial Unicode MS" w:hint="eastAsia"/>
          <w:sz w:val="30"/>
          <w:szCs w:val="30"/>
        </w:rPr>
      </w:pPr>
      <w:r w:rsidRPr="00D93CD7">
        <w:rPr>
          <w:rFonts w:ascii="仿宋" w:eastAsia="仿宋" w:hAnsi="仿宋" w:cs="Arial Unicode MS" w:hint="eastAsia"/>
          <w:sz w:val="30"/>
          <w:szCs w:val="30"/>
        </w:rPr>
        <w:t xml:space="preserve">        破产及其特点、特征；破产的主要程序；破产企业财产与破产企业财产的两个法律特征；破产企业财产的范围和认定时应把握的五个问题；破产企业财产拍卖的四个特征以及拍卖的原则、程序；破产企业财产拍卖应注意的问题；竞买人及破产拍卖对竞买人的要求</w:t>
      </w:r>
      <w:r>
        <w:rPr>
          <w:rFonts w:ascii="仿宋" w:eastAsia="仿宋" w:hAnsi="仿宋" w:cs="Arial Unicode MS" w:hint="eastAsia"/>
          <w:sz w:val="30"/>
          <w:szCs w:val="30"/>
        </w:rPr>
        <w:t>等</w:t>
      </w:r>
      <w:r w:rsidRPr="00D93CD7">
        <w:rPr>
          <w:rFonts w:ascii="仿宋" w:eastAsia="仿宋" w:hAnsi="仿宋" w:cs="Arial Unicode MS" w:hint="eastAsia"/>
          <w:sz w:val="30"/>
          <w:szCs w:val="30"/>
        </w:rPr>
        <w:t>。</w:t>
      </w:r>
    </w:p>
    <w:p w:rsidR="009A2AA4" w:rsidRPr="00BA3CA0" w:rsidRDefault="009A2AA4" w:rsidP="009A2AA4">
      <w:pPr>
        <w:spacing w:line="360" w:lineRule="auto"/>
        <w:ind w:firstLineChars="1000" w:firstLine="3012"/>
        <w:rPr>
          <w:rFonts w:ascii="黑体" w:eastAsia="黑体" w:hAnsi="黑体" w:cs="宋体" w:hint="eastAsia"/>
          <w:b/>
          <w:sz w:val="30"/>
          <w:szCs w:val="30"/>
        </w:rPr>
      </w:pPr>
      <w:r w:rsidRPr="00BA3CA0">
        <w:rPr>
          <w:rFonts w:ascii="黑体" w:eastAsia="黑体" w:hAnsi="黑体" w:cs="宋体" w:hint="eastAsia"/>
          <w:b/>
          <w:sz w:val="30"/>
          <w:szCs w:val="30"/>
        </w:rPr>
        <w:t>第五章    慈善拍卖</w:t>
      </w:r>
    </w:p>
    <w:p w:rsidR="009A2AA4" w:rsidRPr="00BA3CA0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BA3CA0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慈善事业的基本原则、主要功能、慈善组织、慈善拍卖的组</w:t>
      </w:r>
      <w:r w:rsidRPr="00D93CD7">
        <w:rPr>
          <w:rFonts w:ascii="仿宋" w:eastAsia="仿宋" w:hAnsi="仿宋" w:hint="eastAsia"/>
          <w:sz w:val="30"/>
          <w:szCs w:val="30"/>
        </w:rPr>
        <w:lastRenderedPageBreak/>
        <w:t>织和主持。</w:t>
      </w:r>
    </w:p>
    <w:p w:rsidR="009A2AA4" w:rsidRPr="00BA3CA0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b/>
          <w:sz w:val="30"/>
          <w:szCs w:val="30"/>
        </w:rPr>
        <w:t>二、</w:t>
      </w:r>
      <w:r w:rsidRPr="00BA3CA0">
        <w:rPr>
          <w:rFonts w:ascii="黑体" w:eastAsia="黑体" w:hAnsi="黑体" w:cs="宋体" w:hint="eastAsia"/>
          <w:b/>
          <w:sz w:val="30"/>
          <w:szCs w:val="30"/>
        </w:rPr>
        <w:t>考试内容</w:t>
      </w:r>
    </w:p>
    <w:p w:rsidR="009A2AA4" w:rsidRPr="00D93CD7" w:rsidRDefault="009A2AA4" w:rsidP="009A2AA4">
      <w:pPr>
        <w:spacing w:line="360" w:lineRule="auto"/>
        <w:ind w:left="2" w:firstLine="2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D93CD7">
        <w:rPr>
          <w:rFonts w:ascii="仿宋" w:eastAsia="仿宋" w:hAnsi="仿宋" w:hint="eastAsia"/>
          <w:sz w:val="30"/>
          <w:szCs w:val="30"/>
        </w:rPr>
        <w:t>慈善和公益的关系；慈善事业的特点、基本原则、应注意的问题；</w:t>
      </w:r>
      <w:bookmarkStart w:id="27" w:name="_Toc258919111"/>
      <w:r w:rsidRPr="00D93CD7">
        <w:rPr>
          <w:rFonts w:ascii="仿宋" w:eastAsia="仿宋" w:hAnsi="仿宋" w:hint="eastAsia"/>
          <w:sz w:val="30"/>
          <w:szCs w:val="30"/>
        </w:rPr>
        <w:t>慈善拍卖标的的主要来源；慈善拍卖的策划和组织；慈善拍卖会主持的特点、拍卖师主持技巧及其灵活使用。</w:t>
      </w:r>
    </w:p>
    <w:bookmarkEnd w:id="27"/>
    <w:p w:rsidR="009A2AA4" w:rsidRPr="007134F8" w:rsidRDefault="009A2AA4" w:rsidP="009A2AA4">
      <w:pPr>
        <w:spacing w:line="360" w:lineRule="auto"/>
        <w:ind w:firstLineChars="753" w:firstLine="2268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t>第六章  文物艺术品拍卖</w:t>
      </w:r>
    </w:p>
    <w:p w:rsidR="009A2AA4" w:rsidRPr="007134F8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leftChars="-2" w:left="-4"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艺术品的个性、价值；文物的划分、文物和艺术品的重合和区别；艺术品的种类；艺术品拍卖的效应；判断文物艺术品价值的主要因素；判断文物艺术品价格的主要依据；</w:t>
      </w:r>
      <w:r w:rsidRPr="00D93CD7">
        <w:rPr>
          <w:rFonts w:ascii="仿宋" w:eastAsia="仿宋" w:hAnsi="仿宋" w:hint="eastAsia"/>
          <w:kern w:val="0"/>
          <w:sz w:val="30"/>
          <w:szCs w:val="30"/>
        </w:rPr>
        <w:t>文物艺术品拍卖委托的特殊性。</w:t>
      </w:r>
    </w:p>
    <w:p w:rsidR="009A2AA4" w:rsidRPr="007134F8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b/>
          <w:sz w:val="30"/>
          <w:szCs w:val="30"/>
        </w:rPr>
        <w:t>二、</w:t>
      </w:r>
      <w:r w:rsidRPr="007134F8">
        <w:rPr>
          <w:rFonts w:ascii="黑体" w:eastAsia="黑体" w:hAnsi="黑体" w:cs="宋体" w:hint="eastAsia"/>
          <w:b/>
          <w:sz w:val="30"/>
          <w:szCs w:val="30"/>
        </w:rPr>
        <w:t>考试内容</w:t>
      </w:r>
    </w:p>
    <w:p w:rsidR="009A2AA4" w:rsidRPr="00D93CD7" w:rsidRDefault="009A2AA4" w:rsidP="009A2AA4">
      <w:pPr>
        <w:spacing w:line="360" w:lineRule="auto"/>
        <w:ind w:firstLineChars="198" w:firstLine="594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艺术品的个性、特征及价值；文物和艺术品的重合和区别；我国对文物的规定；艺术品的种类；艺术品拍卖的效应；我国艺术品拍卖企业设立的应该规定以及主要条件；艺术品拍卖的实施；竞买人及艺术品委托拍卖合同的特殊性；判断文物艺术品价值的主要因素；判断文物艺术品价格的主要依据；文物艺术品拍卖的法律；艺术品拍卖市场的区位优势。</w:t>
      </w:r>
    </w:p>
    <w:p w:rsidR="009A2AA4" w:rsidRPr="007134F8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t>第七章  机动车拍卖</w:t>
      </w:r>
    </w:p>
    <w:p w:rsidR="009A2AA4" w:rsidRPr="007134F8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 xml:space="preserve">机动车的分类、机动车拍卖的特点、拍卖程序；机动车拍卖应当注意的问题。 </w:t>
      </w:r>
    </w:p>
    <w:p w:rsidR="009A2AA4" w:rsidRPr="007134F8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lastRenderedPageBreak/>
        <w:t>二、考试内容</w:t>
      </w:r>
    </w:p>
    <w:p w:rsidR="009A2AA4" w:rsidRPr="00D93CD7" w:rsidRDefault="009A2AA4" w:rsidP="009A2AA4">
      <w:pPr>
        <w:tabs>
          <w:tab w:val="num" w:pos="720"/>
        </w:tabs>
        <w:spacing w:line="360" w:lineRule="auto"/>
        <w:ind w:leftChars="-343" w:left="51" w:hangingChars="257" w:hanging="771"/>
        <w:jc w:val="left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 xml:space="preserve">         机动车的分类；机动车的特征；机动车拍卖的特点；机动车拍卖的具体实施、应当注意的问题；核实资料及车况的重要性；机动车拍卖标的展示的特殊要求。</w:t>
      </w:r>
    </w:p>
    <w:p w:rsidR="009A2AA4" w:rsidRPr="007134F8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t>第八章  房地产拍卖</w:t>
      </w:r>
    </w:p>
    <w:p w:rsidR="009A2AA4" w:rsidRPr="007134F8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房地产特征、房地产价格及其影响因素；房地产拍卖的有关法律法规；房地产拍卖的程序以及应当注意的问题。</w:t>
      </w:r>
    </w:p>
    <w:p w:rsidR="009A2AA4" w:rsidRPr="007134F8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Chars="202" w:firstLine="606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房地产标的的特征、类型；我国房地产分类的根据；我国房地产市场的特点；房地产价格形成及其影响因素；房地产拍卖及其特征；房地产拍卖业务的主要来源；房地产拍卖条件及主要交易规则；房地产拍卖应当注意的问题。</w:t>
      </w:r>
    </w:p>
    <w:p w:rsidR="009A2AA4" w:rsidRPr="007134F8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7134F8">
        <w:rPr>
          <w:rFonts w:ascii="黑体" w:eastAsia="黑体" w:hAnsi="黑体" w:cs="宋体" w:hint="eastAsia"/>
          <w:b/>
          <w:sz w:val="30"/>
          <w:szCs w:val="30"/>
        </w:rPr>
        <w:t>第九章  二手物资拍卖</w:t>
      </w:r>
    </w:p>
    <w:p w:rsidR="009A2AA4" w:rsidRPr="007134F8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bookmarkStart w:id="28" w:name="_Toc258919105"/>
      <w:r w:rsidRPr="007134F8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二手物资的特点、类型；二手物资分类的条件；二手物资拍卖应注意的问题。</w:t>
      </w:r>
    </w:p>
    <w:p w:rsidR="009A2AA4" w:rsidRPr="007134F8" w:rsidRDefault="009A2AA4" w:rsidP="009A2AA4">
      <w:pPr>
        <w:spacing w:line="360" w:lineRule="auto"/>
        <w:ind w:firstLineChars="198" w:firstLine="596"/>
        <w:rPr>
          <w:rFonts w:ascii="黑体" w:eastAsia="黑体" w:hAnsi="黑体" w:cs="宋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b/>
          <w:sz w:val="30"/>
          <w:szCs w:val="30"/>
        </w:rPr>
        <w:t>二、</w:t>
      </w:r>
      <w:r w:rsidRPr="007134F8">
        <w:rPr>
          <w:rFonts w:ascii="黑体" w:eastAsia="黑体" w:hAnsi="黑体" w:cs="宋体" w:hint="eastAsia"/>
          <w:b/>
          <w:sz w:val="30"/>
          <w:szCs w:val="30"/>
        </w:rPr>
        <w:t>考试内容</w:t>
      </w:r>
    </w:p>
    <w:p w:rsidR="009A2AA4" w:rsidRPr="00134B5C" w:rsidRDefault="009A2AA4" w:rsidP="009A2AA4">
      <w:pPr>
        <w:shd w:val="clear" w:color="auto" w:fill="FFFFFF"/>
        <w:spacing w:line="360" w:lineRule="auto"/>
        <w:ind w:firstLine="420"/>
        <w:rPr>
          <w:rFonts w:ascii="仿宋" w:eastAsia="仿宋" w:hAnsi="仿宋" w:cs="Arial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D93CD7">
        <w:rPr>
          <w:rFonts w:ascii="仿宋" w:eastAsia="仿宋" w:hAnsi="仿宋" w:hint="eastAsia"/>
          <w:sz w:val="30"/>
          <w:szCs w:val="30"/>
        </w:rPr>
        <w:t>二手物资、生产资料、生活资料的异同；二手物资的三个特点</w:t>
      </w:r>
      <w:bookmarkEnd w:id="28"/>
      <w:r w:rsidRPr="00D93CD7">
        <w:rPr>
          <w:rFonts w:ascii="仿宋" w:eastAsia="仿宋" w:hAnsi="仿宋" w:hint="eastAsia"/>
          <w:sz w:val="30"/>
          <w:szCs w:val="30"/>
        </w:rPr>
        <w:t>、三种分类；二手物资拍卖的三个特点、四个条件；二手物资拍卖前和拍卖时应注意的问题；瑕疵请求权规则在二手物资拍卖中的运用；二手物资拍卖</w:t>
      </w:r>
      <w:r w:rsidRPr="00D93CD7">
        <w:rPr>
          <w:rFonts w:ascii="仿宋" w:eastAsia="仿宋" w:hAnsi="仿宋" w:hint="eastAsia"/>
          <w:bCs/>
          <w:sz w:val="30"/>
          <w:szCs w:val="30"/>
        </w:rPr>
        <w:t>展示时间、方式、拍卖资料及标的查看</w:t>
      </w:r>
      <w:r w:rsidRPr="00D93CD7">
        <w:rPr>
          <w:rFonts w:ascii="仿宋" w:eastAsia="仿宋" w:hAnsi="仿宋" w:hint="eastAsia"/>
          <w:bCs/>
          <w:sz w:val="30"/>
          <w:szCs w:val="30"/>
        </w:rPr>
        <w:lastRenderedPageBreak/>
        <w:t>特殊性表现。</w:t>
      </w:r>
    </w:p>
    <w:p w:rsidR="009A2AA4" w:rsidRPr="00134B5C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134B5C">
        <w:rPr>
          <w:rFonts w:ascii="黑体" w:eastAsia="黑体" w:hAnsi="黑体" w:cs="宋体" w:hint="eastAsia"/>
          <w:b/>
          <w:sz w:val="30"/>
          <w:szCs w:val="30"/>
        </w:rPr>
        <w:t>第十章  农产品拍卖</w:t>
      </w:r>
    </w:p>
    <w:p w:rsidR="009A2AA4" w:rsidRPr="00134B5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134B5C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农产品拍卖的特点；拍卖在农产品流通中的作用；农产品拍卖的主要方式。</w:t>
      </w:r>
    </w:p>
    <w:p w:rsidR="009A2AA4" w:rsidRPr="00913490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913490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="57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目前我国农产品交易的特点、拍卖在农产品流通中的作用；农产品拍卖的主要方式、程序、应注意的问题和风险防范；农产品拍卖公告发布与传统拍卖公告发布媒体、时间的差异性。</w:t>
      </w:r>
    </w:p>
    <w:p w:rsidR="009A2AA4" w:rsidRPr="000267EE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0267EE">
        <w:rPr>
          <w:rFonts w:ascii="黑体" w:eastAsia="黑体" w:hAnsi="黑体" w:cs="宋体" w:hint="eastAsia"/>
          <w:b/>
          <w:sz w:val="30"/>
          <w:szCs w:val="30"/>
        </w:rPr>
        <w:t>第十一章  无形资产拍卖</w:t>
      </w:r>
    </w:p>
    <w:p w:rsidR="009A2AA4" w:rsidRPr="000267EE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0267EE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常见的无形资产；无形资产的特征；计算机软件著作权、商誉权、商业秘密权、冠名权的特征及其拍卖时应注意的问题。</w:t>
      </w:r>
    </w:p>
    <w:p w:rsidR="009A2AA4" w:rsidRPr="000267EE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0267EE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0267EE" w:rsidRDefault="009A2AA4" w:rsidP="009A2AA4">
      <w:pPr>
        <w:spacing w:line="360" w:lineRule="auto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D93CD7">
        <w:rPr>
          <w:rFonts w:ascii="仿宋" w:eastAsia="仿宋" w:hAnsi="仿宋" w:hint="eastAsia"/>
          <w:sz w:val="30"/>
          <w:szCs w:val="30"/>
        </w:rPr>
        <w:t>无形资产的三个要素、特征；无形资产与无形资产载体在拍卖中的关系；适宜拍卖的无形资产；各类无形资产的特点和价值构成；无形资产拍卖的策划；冠名权、商标专用权的拍卖运作。</w:t>
      </w:r>
    </w:p>
    <w:p w:rsidR="009A2AA4" w:rsidRPr="000267EE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0267EE">
        <w:rPr>
          <w:rFonts w:ascii="黑体" w:eastAsia="黑体" w:hAnsi="黑体" w:cs="宋体" w:hint="eastAsia"/>
          <w:b/>
          <w:sz w:val="30"/>
          <w:szCs w:val="30"/>
        </w:rPr>
        <w:t>第十二章  国有建设用地使用权拍卖</w:t>
      </w:r>
    </w:p>
    <w:p w:rsidR="009A2AA4" w:rsidRPr="000267EE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bookmarkStart w:id="29" w:name="_Toc258919155"/>
      <w:r>
        <w:rPr>
          <w:rFonts w:ascii="黑体" w:eastAsia="黑体" w:hAnsi="黑体" w:cs="宋体" w:hint="eastAsia"/>
          <w:b/>
          <w:sz w:val="30"/>
          <w:szCs w:val="30"/>
        </w:rPr>
        <w:t>一、</w:t>
      </w:r>
      <w:r w:rsidRPr="000267EE">
        <w:rPr>
          <w:rFonts w:ascii="黑体" w:eastAsia="黑体" w:hAnsi="黑体" w:cs="宋体" w:hint="eastAsia"/>
          <w:b/>
          <w:sz w:val="30"/>
          <w:szCs w:val="30"/>
        </w:rPr>
        <w:t>基本要求</w:t>
      </w:r>
    </w:p>
    <w:p w:rsidR="009A2AA4" w:rsidRPr="00D93CD7" w:rsidRDefault="009A2AA4" w:rsidP="009A2AA4">
      <w:pPr>
        <w:spacing w:line="360" w:lineRule="auto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土地、地产、土地权利的关系、国有建设用地使用权特征、类型与取得方式，国有建设用地使用权拍卖的实施。</w:t>
      </w:r>
    </w:p>
    <w:p w:rsidR="009A2AA4" w:rsidRPr="000267EE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b/>
          <w:sz w:val="30"/>
          <w:szCs w:val="30"/>
        </w:rPr>
        <w:t>二、</w:t>
      </w:r>
      <w:r w:rsidRPr="000267EE">
        <w:rPr>
          <w:rFonts w:ascii="黑体" w:eastAsia="黑体" w:hAnsi="黑体" w:cs="宋体" w:hint="eastAsia"/>
          <w:b/>
          <w:sz w:val="30"/>
          <w:szCs w:val="30"/>
        </w:rPr>
        <w:t>考试内容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lastRenderedPageBreak/>
        <w:t>土地的特征；国有建设用地使用权以及划拨土地使用权的差异；国有建设用地使用权出让；土地具有的八个特征；国有建设用地使用权拍卖实施的十二个环节；国有建设用地使用权拍卖应注意的七个问题。</w:t>
      </w:r>
    </w:p>
    <w:bookmarkEnd w:id="29"/>
    <w:p w:rsidR="009A2AA4" w:rsidRPr="001E607C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t>第十三章  股权拍卖</w:t>
      </w:r>
    </w:p>
    <w:p w:rsidR="009A2AA4" w:rsidRPr="001E607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="57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股权及其分类；股权转让的限制；有限责任公司股权转让和股份有限公司股权转让中的法律问题；股权优先购买权的形式和方式。</w:t>
      </w:r>
    </w:p>
    <w:p w:rsidR="009A2AA4" w:rsidRPr="001E607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="57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股权以及股权的分类、转让的限制；有限责任公司股权转让中的法律问题；股份有限公司股权转让中的法律和优先购买权的实施；有限责任公司股权拍卖应注意的六个问题；上市公司股权拍卖应注意的六个问题；国有股权拍卖应注意的问题。</w:t>
      </w:r>
    </w:p>
    <w:p w:rsidR="009A2AA4" w:rsidRPr="001E607C" w:rsidRDefault="009A2AA4" w:rsidP="009A2AA4">
      <w:pPr>
        <w:spacing w:line="360" w:lineRule="auto"/>
        <w:ind w:firstLineChars="197" w:firstLine="593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t>第十四章 债权拍卖</w:t>
      </w:r>
    </w:p>
    <w:p w:rsidR="009A2AA4" w:rsidRPr="001E607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债及其内容；债权及其特点、债权的分类；债权拍卖的特点以及意义。</w:t>
      </w:r>
    </w:p>
    <w:p w:rsidR="009A2AA4" w:rsidRPr="001E607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债及其内容；债权及特点；债权的分类；债权拍卖的意义、特点；债权拍卖的实施；债权拍卖应当注意的问题；“债权包”拍卖特点以及应注意的问题。</w:t>
      </w:r>
    </w:p>
    <w:p w:rsidR="009A2AA4" w:rsidRPr="001E607C" w:rsidRDefault="009A2AA4" w:rsidP="009A2AA4">
      <w:pPr>
        <w:spacing w:line="360" w:lineRule="auto"/>
        <w:ind w:firstLineChars="197" w:firstLine="593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lastRenderedPageBreak/>
        <w:t>第十五章  企业国有产权拍卖</w:t>
      </w:r>
    </w:p>
    <w:p w:rsidR="009A2AA4" w:rsidRPr="001E607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企业国有产权及其特征；企业国有产权的范围；企业国有产权与国有企业产权的区别和联系；企业国有产权拍卖的意义及特征。</w:t>
      </w:r>
    </w:p>
    <w:p w:rsidR="009A2AA4" w:rsidRPr="001E607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1E607C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企业国有产权及其特征；企业国有产权的范围；企业国有产权与国有企业产权的区别和联系；企业国有产权与破产企业财产的关系；企业国有产权拍卖的特征、应该注意的四个问题。</w:t>
      </w:r>
    </w:p>
    <w:p w:rsidR="009A2AA4" w:rsidRPr="001E607C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bookmarkStart w:id="30" w:name="_Toc258919213"/>
      <w:r w:rsidRPr="001E607C">
        <w:rPr>
          <w:rFonts w:ascii="黑体" w:eastAsia="黑体" w:hAnsi="黑体" w:cs="宋体" w:hint="eastAsia"/>
          <w:b/>
          <w:sz w:val="30"/>
          <w:szCs w:val="30"/>
        </w:rPr>
        <w:t>第十六章</w:t>
      </w:r>
      <w:r>
        <w:rPr>
          <w:rFonts w:ascii="黑体" w:eastAsia="黑体" w:hAnsi="黑体" w:cs="宋体" w:hint="eastAsia"/>
          <w:b/>
          <w:sz w:val="30"/>
          <w:szCs w:val="30"/>
        </w:rPr>
        <w:t xml:space="preserve"> </w:t>
      </w:r>
      <w:r w:rsidRPr="001E607C">
        <w:rPr>
          <w:rFonts w:ascii="黑体" w:eastAsia="黑体" w:hAnsi="黑体" w:cs="宋体" w:hint="eastAsia"/>
          <w:b/>
          <w:sz w:val="30"/>
          <w:szCs w:val="30"/>
        </w:rPr>
        <w:t>拍卖中的资产评估</w:t>
      </w:r>
      <w:bookmarkEnd w:id="30"/>
    </w:p>
    <w:p w:rsidR="009A2AA4" w:rsidRPr="001E607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b/>
          <w:sz w:val="30"/>
          <w:szCs w:val="30"/>
        </w:rPr>
        <w:t>一、</w:t>
      </w:r>
      <w:r w:rsidRPr="001E607C">
        <w:rPr>
          <w:rFonts w:ascii="黑体" w:eastAsia="黑体" w:hAnsi="黑体" w:cs="宋体" w:hint="eastAsia"/>
          <w:b/>
          <w:sz w:val="30"/>
          <w:szCs w:val="30"/>
        </w:rPr>
        <w:t>基本要求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资产评估及其目的；资产评估的基本方法；资产评估报告的基本内容；资产评估的法律法规规定；拍卖运作流程管理。</w:t>
      </w:r>
    </w:p>
    <w:p w:rsidR="009A2AA4" w:rsidRPr="001E607C" w:rsidRDefault="009A2AA4" w:rsidP="009A2AA4">
      <w:pPr>
        <w:spacing w:line="360" w:lineRule="auto"/>
        <w:ind w:firstLineChars="197" w:firstLine="593"/>
        <w:jc w:val="left"/>
        <w:rPr>
          <w:rFonts w:ascii="黑体" w:eastAsia="黑体" w:hAnsi="黑体" w:cs="宋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b/>
          <w:sz w:val="30"/>
          <w:szCs w:val="30"/>
        </w:rPr>
        <w:t>二、</w:t>
      </w:r>
      <w:r w:rsidRPr="001E607C">
        <w:rPr>
          <w:rFonts w:ascii="黑体" w:eastAsia="黑体" w:hAnsi="黑体" w:cs="宋体" w:hint="eastAsia"/>
          <w:b/>
          <w:sz w:val="30"/>
          <w:szCs w:val="30"/>
        </w:rPr>
        <w:t>考试内容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资产评估及其目的；资产评估的基本要素、原则；资产评估四个最基本的假设方法；资产评估方法的比较和选择；资产报告的主要内容；资产评估对拍卖的影响；拍卖运作过程中流程管理的内容、特点以及重要性。</w:t>
      </w:r>
    </w:p>
    <w:p w:rsidR="009A2AA4" w:rsidRPr="00946984" w:rsidRDefault="009A2AA4" w:rsidP="009A2AA4">
      <w:pPr>
        <w:spacing w:line="360" w:lineRule="auto"/>
        <w:ind w:firstLineChars="900" w:firstLine="2711"/>
        <w:rPr>
          <w:rFonts w:ascii="黑体" w:eastAsia="黑体" w:hAnsi="黑体" w:cs="宋体" w:hint="eastAsia"/>
          <w:b/>
          <w:sz w:val="30"/>
          <w:szCs w:val="30"/>
        </w:rPr>
      </w:pPr>
      <w:r w:rsidRPr="00946984">
        <w:rPr>
          <w:rFonts w:ascii="黑体" w:eastAsia="黑体" w:hAnsi="黑体" w:cs="宋体" w:hint="eastAsia"/>
          <w:b/>
          <w:sz w:val="30"/>
          <w:szCs w:val="30"/>
        </w:rPr>
        <w:t>第十七章  拍卖的项目策划</w:t>
      </w:r>
    </w:p>
    <w:p w:rsidR="009A2AA4" w:rsidRPr="00946984" w:rsidRDefault="009A2AA4" w:rsidP="009A2AA4">
      <w:pPr>
        <w:spacing w:line="360" w:lineRule="auto"/>
        <w:ind w:firstLineChars="148" w:firstLine="446"/>
        <w:jc w:val="left"/>
        <w:rPr>
          <w:rFonts w:ascii="黑体" w:eastAsia="黑体" w:hAnsi="黑体" w:cs="宋体" w:hint="eastAsia"/>
          <w:b/>
          <w:sz w:val="30"/>
          <w:szCs w:val="30"/>
        </w:rPr>
      </w:pPr>
      <w:bookmarkStart w:id="31" w:name="_Toc258919232"/>
      <w:r>
        <w:rPr>
          <w:rFonts w:ascii="黑体" w:eastAsia="黑体" w:hAnsi="黑体" w:cs="宋体" w:hint="eastAsia"/>
          <w:b/>
          <w:sz w:val="30"/>
          <w:szCs w:val="30"/>
        </w:rPr>
        <w:t>一、</w:t>
      </w:r>
      <w:r w:rsidRPr="00946984">
        <w:rPr>
          <w:rFonts w:ascii="黑体" w:eastAsia="黑体" w:hAnsi="黑体" w:cs="宋体" w:hint="eastAsia"/>
          <w:b/>
          <w:sz w:val="30"/>
          <w:szCs w:val="30"/>
        </w:rPr>
        <w:t>基本要求</w:t>
      </w:r>
    </w:p>
    <w:p w:rsidR="009A2AA4" w:rsidRPr="00D93CD7" w:rsidRDefault="009A2AA4" w:rsidP="009A2AA4">
      <w:pPr>
        <w:spacing w:line="360" w:lineRule="auto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策划及常用的方法；策划的分类；策划人员的基本要求；拍卖项目策划报告的重要性、拍卖项目策划应把握的重点。</w:t>
      </w:r>
    </w:p>
    <w:p w:rsidR="009A2AA4" w:rsidRPr="00CE4EFE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CE4EFE">
        <w:rPr>
          <w:rFonts w:ascii="黑体" w:eastAsia="黑体" w:hAnsi="黑体" w:cs="宋体" w:hint="eastAsia"/>
          <w:b/>
          <w:sz w:val="30"/>
          <w:szCs w:val="30"/>
        </w:rPr>
        <w:lastRenderedPageBreak/>
        <w:t>二、考试内容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策划常用的方法；普通商业营销策划和拍卖策划的异同；策划人员应具备的三种素质和需要具备的知识、能力；拍卖项目策划报告的重要性；拍卖项目策划应把握的特点和要点；拍卖项目策划书编写的四个环节和主要原则。</w:t>
      </w:r>
      <w:bookmarkEnd w:id="31"/>
    </w:p>
    <w:p w:rsidR="009A2AA4" w:rsidRPr="00CE4EFE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CE4EFE">
        <w:rPr>
          <w:rFonts w:ascii="黑体" w:eastAsia="黑体" w:hAnsi="黑体" w:cs="宋体" w:hint="eastAsia"/>
          <w:b/>
          <w:sz w:val="30"/>
          <w:szCs w:val="30"/>
        </w:rPr>
        <w:t>第十八章  拍卖师</w:t>
      </w:r>
    </w:p>
    <w:p w:rsidR="009A2AA4" w:rsidRPr="00CE4EFE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CE4EFE">
        <w:rPr>
          <w:rFonts w:ascii="黑体" w:eastAsia="黑体" w:hAnsi="黑体" w:cs="宋体" w:hint="eastAsia"/>
          <w:b/>
          <w:sz w:val="30"/>
          <w:szCs w:val="30"/>
        </w:rPr>
        <w:t>一、基本要求</w:t>
      </w:r>
    </w:p>
    <w:p w:rsidR="009A2AA4" w:rsidRPr="00D93CD7" w:rsidRDefault="009A2AA4" w:rsidP="009A2AA4">
      <w:pPr>
        <w:spacing w:line="360" w:lineRule="auto"/>
        <w:ind w:firstLine="57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拍卖师及其法律地位；拍卖师应具备的基本素质和职业道德；拍卖师应具备的能力、拍卖师的主持方法、技巧；拍卖师通常使用的竞价阶梯；拍卖师的英语表达；拍卖师制度以及管理的主要内容。</w:t>
      </w:r>
    </w:p>
    <w:p w:rsidR="009A2AA4" w:rsidRPr="00CE4EFE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CE4EFE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拍卖师及其法律地位；拍卖师应具备的基本素质、知识结构、主要能力；拍卖师的职业道德、行为规范；拍卖师的主持风格、主要主持方法；拍卖师通常使用的竞价阶梯 ；</w:t>
      </w:r>
      <w:r w:rsidRPr="00D93CD7">
        <w:rPr>
          <w:rFonts w:ascii="仿宋" w:eastAsia="仿宋" w:hAnsi="仿宋" w:hint="eastAsia"/>
          <w:bCs/>
          <w:sz w:val="30"/>
          <w:szCs w:val="30"/>
        </w:rPr>
        <w:t>拍卖师执业资格制度、拍卖师执业资格考试制度、</w:t>
      </w:r>
      <w:r w:rsidRPr="00D93CD7">
        <w:rPr>
          <w:rFonts w:ascii="仿宋" w:eastAsia="仿宋" w:hAnsi="仿宋" w:hint="eastAsia"/>
          <w:sz w:val="30"/>
          <w:szCs w:val="30"/>
        </w:rPr>
        <w:t>拍卖师执业资格的管理制度。</w:t>
      </w:r>
    </w:p>
    <w:p w:rsidR="009A2AA4" w:rsidRPr="00D93CD7" w:rsidRDefault="009A2AA4" w:rsidP="009A2AA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>拍卖英语基础知识和表达。</w:t>
      </w:r>
    </w:p>
    <w:p w:rsidR="009A2AA4" w:rsidRPr="00CE4EFE" w:rsidRDefault="009A2AA4" w:rsidP="009A2AA4">
      <w:pPr>
        <w:spacing w:line="360" w:lineRule="auto"/>
        <w:jc w:val="center"/>
        <w:rPr>
          <w:rFonts w:ascii="黑体" w:eastAsia="黑体" w:hAnsi="黑体" w:cs="宋体" w:hint="eastAsia"/>
          <w:b/>
          <w:sz w:val="30"/>
          <w:szCs w:val="30"/>
        </w:rPr>
      </w:pPr>
      <w:r w:rsidRPr="00CE4EFE">
        <w:rPr>
          <w:rFonts w:ascii="黑体" w:eastAsia="黑体" w:hAnsi="黑体" w:cs="宋体" w:hint="eastAsia"/>
          <w:b/>
          <w:sz w:val="30"/>
          <w:szCs w:val="30"/>
        </w:rPr>
        <w:t>第十九章  网</w:t>
      </w:r>
      <w:r>
        <w:rPr>
          <w:rFonts w:ascii="黑体" w:eastAsia="黑体" w:hAnsi="黑体" w:cs="宋体" w:hint="eastAsia"/>
          <w:b/>
          <w:sz w:val="30"/>
          <w:szCs w:val="30"/>
        </w:rPr>
        <w:t>络</w:t>
      </w:r>
      <w:r w:rsidRPr="00CE4EFE">
        <w:rPr>
          <w:rFonts w:ascii="黑体" w:eastAsia="黑体" w:hAnsi="黑体" w:cs="宋体" w:hint="eastAsia"/>
          <w:b/>
          <w:sz w:val="30"/>
          <w:szCs w:val="30"/>
        </w:rPr>
        <w:t>拍卖</w:t>
      </w:r>
    </w:p>
    <w:p w:rsidR="009A2AA4" w:rsidRPr="0044743D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 w:hint="eastAsia"/>
          <w:b/>
          <w:sz w:val="30"/>
          <w:szCs w:val="30"/>
        </w:rPr>
      </w:pPr>
      <w:bookmarkStart w:id="32" w:name="_Toc115538132"/>
      <w:bookmarkStart w:id="33" w:name="_Toc115538195"/>
      <w:bookmarkStart w:id="34" w:name="_Toc115538256"/>
      <w:bookmarkStart w:id="35" w:name="_Toc118951481"/>
      <w:bookmarkStart w:id="36" w:name="_Toc118955880"/>
      <w:bookmarkStart w:id="37" w:name="_Toc119162484"/>
      <w:bookmarkStart w:id="38" w:name="_Toc120081647"/>
      <w:bookmarkStart w:id="39" w:name="_Toc120090473"/>
      <w:bookmarkStart w:id="40" w:name="_Toc120090558"/>
      <w:bookmarkStart w:id="41" w:name="_Toc120092058"/>
      <w:bookmarkStart w:id="42" w:name="_Toc120092266"/>
      <w:bookmarkStart w:id="43" w:name="_Toc120092337"/>
      <w:bookmarkStart w:id="44" w:name="_Toc120092416"/>
      <w:bookmarkStart w:id="45" w:name="_Toc120092683"/>
      <w:bookmarkStart w:id="46" w:name="_Toc120092769"/>
      <w:bookmarkStart w:id="47" w:name="_Toc120093832"/>
      <w:bookmarkStart w:id="48" w:name="_Toc120097289"/>
      <w:bookmarkStart w:id="49" w:name="_Toc120110270"/>
      <w:bookmarkStart w:id="50" w:name="_Toc120112736"/>
      <w:bookmarkStart w:id="51" w:name="_Toc120112819"/>
      <w:bookmarkStart w:id="52" w:name="_Toc120627872"/>
      <w:bookmarkStart w:id="53" w:name="_Toc120627943"/>
      <w:bookmarkStart w:id="54" w:name="_Toc120682905"/>
      <w:bookmarkStart w:id="55" w:name="_Toc258919269"/>
      <w:r>
        <w:rPr>
          <w:rFonts w:ascii="黑体" w:eastAsia="黑体" w:hAnsi="黑体" w:cs="宋体" w:hint="eastAsia"/>
          <w:b/>
          <w:sz w:val="30"/>
          <w:szCs w:val="30"/>
        </w:rPr>
        <w:t>一、</w:t>
      </w:r>
      <w:r w:rsidRPr="0044743D">
        <w:rPr>
          <w:rFonts w:ascii="黑体" w:eastAsia="黑体" w:hAnsi="黑体" w:cs="宋体" w:hint="eastAsia"/>
          <w:b/>
          <w:sz w:val="30"/>
          <w:szCs w:val="30"/>
        </w:rPr>
        <w:t>基本要求</w:t>
      </w:r>
    </w:p>
    <w:p w:rsidR="009A2AA4" w:rsidRPr="00D93CD7" w:rsidRDefault="009A2AA4" w:rsidP="009A2AA4">
      <w:pPr>
        <w:spacing w:line="360" w:lineRule="auto"/>
        <w:ind w:leftChars="-342" w:left="53" w:hangingChars="257" w:hanging="771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t xml:space="preserve">        当前我国常用的主要拍卖方式及其异同</w:t>
      </w:r>
      <w:r w:rsidRPr="00D93CD7">
        <w:rPr>
          <w:rFonts w:ascii="仿宋" w:eastAsia="仿宋" w:hAnsi="仿宋" w:hint="eastAsia"/>
          <w:bCs/>
          <w:kern w:val="0"/>
          <w:sz w:val="30"/>
          <w:szCs w:val="30"/>
        </w:rPr>
        <w:t>；</w:t>
      </w:r>
      <w:r w:rsidRPr="00D93CD7">
        <w:rPr>
          <w:rFonts w:ascii="仿宋" w:eastAsia="仿宋" w:hAnsi="仿宋" w:hint="eastAsia"/>
          <w:sz w:val="30"/>
          <w:szCs w:val="30"/>
        </w:rPr>
        <w:t>常用的</w:t>
      </w:r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拍卖方式；</w:t>
      </w:r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拍卖的新特征；目前我国</w:t>
      </w:r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拍卖存在的主要问题。</w:t>
      </w:r>
    </w:p>
    <w:p w:rsidR="009A2AA4" w:rsidRPr="0044743D" w:rsidRDefault="009A2AA4" w:rsidP="009A2AA4">
      <w:pPr>
        <w:spacing w:line="360" w:lineRule="auto"/>
        <w:ind w:firstLineChars="198" w:firstLine="596"/>
        <w:jc w:val="left"/>
        <w:rPr>
          <w:rFonts w:ascii="黑体" w:eastAsia="黑体" w:hAnsi="黑体" w:cs="宋体" w:hint="eastAsia"/>
          <w:b/>
          <w:sz w:val="30"/>
          <w:szCs w:val="30"/>
        </w:rPr>
      </w:pPr>
      <w:r w:rsidRPr="0044743D">
        <w:rPr>
          <w:rFonts w:ascii="黑体" w:eastAsia="黑体" w:hAnsi="黑体" w:cs="宋体" w:hint="eastAsia"/>
          <w:b/>
          <w:sz w:val="30"/>
          <w:szCs w:val="30"/>
        </w:rPr>
        <w:t>二、考试内容</w:t>
      </w:r>
    </w:p>
    <w:p w:rsidR="009A2AA4" w:rsidRPr="00D93CD7" w:rsidRDefault="009A2AA4" w:rsidP="009A2AA4">
      <w:pPr>
        <w:spacing w:line="360" w:lineRule="auto"/>
        <w:ind w:left="2" w:firstLine="2"/>
        <w:rPr>
          <w:rFonts w:ascii="仿宋" w:eastAsia="仿宋" w:hAnsi="仿宋" w:hint="eastAsia"/>
          <w:sz w:val="30"/>
          <w:szCs w:val="30"/>
        </w:rPr>
      </w:pPr>
      <w:r w:rsidRPr="00D93CD7">
        <w:rPr>
          <w:rFonts w:ascii="仿宋" w:eastAsia="仿宋" w:hAnsi="仿宋" w:hint="eastAsia"/>
          <w:sz w:val="30"/>
          <w:szCs w:val="30"/>
        </w:rPr>
        <w:lastRenderedPageBreak/>
        <w:t xml:space="preserve">    目前我国常用的</w:t>
      </w:r>
      <w:r w:rsidRPr="00D93CD7">
        <w:rPr>
          <w:rFonts w:ascii="仿宋" w:eastAsia="仿宋" w:hAnsi="仿宋" w:hint="eastAsia"/>
          <w:bCs/>
          <w:sz w:val="30"/>
          <w:szCs w:val="30"/>
        </w:rPr>
        <w:t>英格兰式拍卖、荷兰式拍卖、密封竞价拍卖、电子竞价、网络拍卖等</w:t>
      </w:r>
      <w:r w:rsidRPr="00D93CD7">
        <w:rPr>
          <w:rFonts w:ascii="仿宋" w:eastAsia="仿宋" w:hAnsi="仿宋" w:hint="eastAsia"/>
          <w:sz w:val="30"/>
          <w:szCs w:val="30"/>
        </w:rPr>
        <w:t>几种主要报价方式及其异同；不同拍卖方式的合理选择；目前我国</w:t>
      </w:r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拍卖的主要方式；</w:t>
      </w:r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拍卖的新特征；我国</w:t>
      </w:r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拍卖存在的主</w:t>
      </w:r>
      <w:bookmarkStart w:id="56" w:name="_Toc120682908"/>
      <w:bookmarkStart w:id="57" w:name="_Toc258919272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D93CD7">
        <w:rPr>
          <w:rFonts w:ascii="仿宋" w:eastAsia="仿宋" w:hAnsi="仿宋" w:hint="eastAsia"/>
          <w:sz w:val="30"/>
          <w:szCs w:val="30"/>
        </w:rPr>
        <w:t>要问题</w:t>
      </w:r>
      <w:bookmarkEnd w:id="56"/>
      <w:bookmarkEnd w:id="57"/>
      <w:r w:rsidRPr="00D93CD7"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拍卖的优势；实施</w:t>
      </w:r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拍卖的必要性；</w:t>
      </w:r>
      <w:bookmarkStart w:id="58" w:name="_Toc258919280"/>
      <w:r>
        <w:rPr>
          <w:rFonts w:ascii="仿宋" w:eastAsia="仿宋" w:hAnsi="仿宋" w:hint="eastAsia"/>
          <w:sz w:val="30"/>
          <w:szCs w:val="30"/>
        </w:rPr>
        <w:t>网络</w:t>
      </w:r>
      <w:r w:rsidRPr="00D93CD7">
        <w:rPr>
          <w:rFonts w:ascii="仿宋" w:eastAsia="仿宋" w:hAnsi="仿宋" w:hint="eastAsia"/>
          <w:sz w:val="30"/>
          <w:szCs w:val="30"/>
        </w:rPr>
        <w:t>拍卖的风险防范</w:t>
      </w:r>
      <w:bookmarkEnd w:id="58"/>
      <w:r w:rsidRPr="00D93CD7">
        <w:rPr>
          <w:rFonts w:ascii="仿宋" w:eastAsia="仿宋" w:hAnsi="仿宋" w:hint="eastAsia"/>
          <w:sz w:val="30"/>
          <w:szCs w:val="30"/>
        </w:rPr>
        <w:t>。</w:t>
      </w:r>
    </w:p>
    <w:p w:rsidR="009A2AA4" w:rsidRPr="00D93CD7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Pr="00D93CD7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Pr="00D93CD7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Pr="00D93CD7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Pr="00D93CD7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Pr="00D93CD7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Pr="00D93CD7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A2AA4" w:rsidRDefault="009A2AA4" w:rsidP="009A2AA4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A47AC7" w:rsidRPr="009A2AA4" w:rsidRDefault="00A47AC7"/>
    <w:sectPr w:rsidR="00A47AC7" w:rsidRPr="009A2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AC7" w:rsidRDefault="00A47AC7" w:rsidP="009A2AA4">
      <w:r>
        <w:separator/>
      </w:r>
    </w:p>
  </w:endnote>
  <w:endnote w:type="continuationSeparator" w:id="1">
    <w:p w:rsidR="00A47AC7" w:rsidRDefault="00A47AC7" w:rsidP="009A2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AC7" w:rsidRDefault="00A47AC7" w:rsidP="009A2AA4">
      <w:r>
        <w:separator/>
      </w:r>
    </w:p>
  </w:footnote>
  <w:footnote w:type="continuationSeparator" w:id="1">
    <w:p w:rsidR="00A47AC7" w:rsidRDefault="00A47AC7" w:rsidP="009A2A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AA4"/>
    <w:rsid w:val="009A2AA4"/>
    <w:rsid w:val="00A4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2AA4"/>
    <w:rPr>
      <w:sz w:val="18"/>
      <w:szCs w:val="18"/>
    </w:rPr>
  </w:style>
  <w:style w:type="paragraph" w:styleId="a5">
    <w:name w:val="Plain Text"/>
    <w:basedOn w:val="a"/>
    <w:link w:val="Char1"/>
    <w:rsid w:val="009A2AA4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9A2AA4"/>
    <w:rPr>
      <w:rFonts w:ascii="宋体" w:eastAsia="宋体" w:hAnsi="Courier New" w:cs="Times New Roman"/>
      <w:szCs w:val="20"/>
    </w:rPr>
  </w:style>
  <w:style w:type="paragraph" w:styleId="a6">
    <w:name w:val="Body Text Indent"/>
    <w:basedOn w:val="a"/>
    <w:link w:val="Char2"/>
    <w:rsid w:val="009A2AA4"/>
    <w:pPr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正文文本缩进 Char"/>
    <w:basedOn w:val="a0"/>
    <w:link w:val="a6"/>
    <w:rsid w:val="009A2AA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RongBO</dc:creator>
  <cp:keywords/>
  <dc:description/>
  <cp:lastModifiedBy>RongBO</cp:lastModifiedBy>
  <cp:revision>2</cp:revision>
  <dcterms:created xsi:type="dcterms:W3CDTF">2017-05-02T08:16:00Z</dcterms:created>
  <dcterms:modified xsi:type="dcterms:W3CDTF">2017-05-02T08:16:00Z</dcterms:modified>
</cp:coreProperties>
</file>